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8E2" w:rsidRDefault="00233216" w:rsidP="00574C88">
      <w:pPr>
        <w:widowControl w:val="0"/>
        <w:spacing w:after="0"/>
        <w:jc w:val="center"/>
        <w:rPr>
          <w:rFonts w:ascii="Cambria" w:hAnsi="Cambria"/>
          <w:b/>
          <w:bCs/>
          <w:sz w:val="44"/>
          <w:szCs w:val="44"/>
          <w14:ligatures w14:val="none"/>
        </w:rPr>
      </w:pPr>
      <w:r w:rsidRPr="00606BEB">
        <w:rPr>
          <w:rFonts w:ascii="Cambria" w:hAnsi="Cambria"/>
          <w:noProof/>
          <w:sz w:val="44"/>
          <w:szCs w:val="44"/>
          <w14:ligatures w14:val="none"/>
        </w:rPr>
        <w:drawing>
          <wp:anchor distT="0" distB="0" distL="114300" distR="114300" simplePos="0" relativeHeight="251661312" behindDoc="0" locked="0" layoutInCell="1" allowOverlap="1" wp14:anchorId="18CDDA6F" wp14:editId="2C4199EF">
            <wp:simplePos x="0" y="0"/>
            <wp:positionH relativeFrom="margin">
              <wp:posOffset>-95250</wp:posOffset>
            </wp:positionH>
            <wp:positionV relativeFrom="paragraph">
              <wp:posOffset>0</wp:posOffset>
            </wp:positionV>
            <wp:extent cx="3968750" cy="763905"/>
            <wp:effectExtent l="0" t="0" r="0" b="0"/>
            <wp:wrapTopAndBottom/>
            <wp:docPr id="4" name="Picture 4" descr="C:\Users\jdenman5\Downloads\SAC.StudentAdvocac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denman5\Downloads\SAC.StudentAdvocacy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0" cy="763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6BEB">
        <w:rPr>
          <w:noProof/>
          <w:sz w:val="44"/>
          <w:szCs w:val="44"/>
        </w:rPr>
        <w:drawing>
          <wp:anchor distT="0" distB="0" distL="114300" distR="114300" simplePos="0" relativeHeight="251660288" behindDoc="0" locked="0" layoutInCell="1" allowOverlap="1" wp14:anchorId="6BBB35D8" wp14:editId="080D9F60">
            <wp:simplePos x="0" y="0"/>
            <wp:positionH relativeFrom="margin">
              <wp:posOffset>4044950</wp:posOffset>
            </wp:positionH>
            <wp:positionV relativeFrom="paragraph">
              <wp:posOffset>0</wp:posOffset>
            </wp:positionV>
            <wp:extent cx="2705100" cy="715010"/>
            <wp:effectExtent l="0" t="0" r="0" b="0"/>
            <wp:wrapTopAndBottom/>
            <wp:docPr id="8" name="Picture 8" descr="https://www.alamo.edu/contentassets/2223a9a3821f42c1ae015179891f29d3/student-advocacy-cen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alamo.edu/contentassets/2223a9a3821f42c1ae015179891f29d3/student-advocacy-center-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AB0">
        <w:rPr>
          <w:rFonts w:ascii="Cambria" w:hAnsi="Cambria"/>
          <w:b/>
          <w:bCs/>
          <w:sz w:val="44"/>
          <w:szCs w:val="44"/>
          <w14:ligatures w14:val="none"/>
        </w:rPr>
        <w:t>Coronavirus Response and Relief Supplemental Appropriations Act, 2021</w:t>
      </w:r>
    </w:p>
    <w:p w:rsidR="00486CF0" w:rsidRDefault="00A67D7F" w:rsidP="00574C88">
      <w:pPr>
        <w:widowControl w:val="0"/>
        <w:spacing w:after="0"/>
        <w:jc w:val="center"/>
        <w:rPr>
          <w:rFonts w:ascii="Cambria" w:hAnsi="Cambria"/>
          <w:b/>
          <w:bCs/>
          <w:sz w:val="44"/>
          <w:szCs w:val="44"/>
          <w14:ligatures w14:val="none"/>
        </w:rPr>
      </w:pPr>
      <w:r w:rsidRPr="00A1422A">
        <w:rPr>
          <w:rFonts w:ascii="Cambria" w:hAnsi="Cambria"/>
          <w:b/>
          <w:bCs/>
          <w:sz w:val="44"/>
          <w:szCs w:val="44"/>
          <w14:ligatures w14:val="none"/>
        </w:rPr>
        <w:t>Quarterly</w:t>
      </w:r>
      <w:r w:rsidR="002C7362" w:rsidRPr="00A1422A">
        <w:rPr>
          <w:rFonts w:ascii="Cambria" w:hAnsi="Cambria"/>
          <w:b/>
          <w:bCs/>
          <w:sz w:val="44"/>
          <w:szCs w:val="44"/>
          <w14:ligatures w14:val="none"/>
        </w:rPr>
        <w:t xml:space="preserve"> Expenditure</w:t>
      </w:r>
      <w:r w:rsidR="00421FA6" w:rsidRPr="00A1422A">
        <w:rPr>
          <w:rFonts w:ascii="Cambria" w:hAnsi="Cambria"/>
          <w:b/>
          <w:bCs/>
          <w:sz w:val="44"/>
          <w:szCs w:val="44"/>
          <w14:ligatures w14:val="none"/>
        </w:rPr>
        <w:t xml:space="preserve"> </w:t>
      </w:r>
      <w:r w:rsidR="00486CF0" w:rsidRPr="00A1422A">
        <w:rPr>
          <w:rFonts w:ascii="Cambria" w:hAnsi="Cambria"/>
          <w:b/>
          <w:bCs/>
          <w:sz w:val="44"/>
          <w:szCs w:val="44"/>
          <w14:ligatures w14:val="none"/>
        </w:rPr>
        <w:t xml:space="preserve">Report – </w:t>
      </w:r>
      <w:r w:rsidR="00547369">
        <w:rPr>
          <w:rFonts w:ascii="Cambria" w:hAnsi="Cambria"/>
          <w:b/>
          <w:bCs/>
          <w:sz w:val="44"/>
          <w:szCs w:val="44"/>
          <w14:ligatures w14:val="none"/>
        </w:rPr>
        <w:t>April</w:t>
      </w:r>
      <w:r w:rsidR="00B03C98" w:rsidRPr="00A1422A">
        <w:rPr>
          <w:rFonts w:ascii="Cambria" w:hAnsi="Cambria"/>
          <w:b/>
          <w:bCs/>
          <w:sz w:val="44"/>
          <w:szCs w:val="44"/>
          <w14:ligatures w14:val="none"/>
        </w:rPr>
        <w:t xml:space="preserve"> 202</w:t>
      </w:r>
      <w:r w:rsidR="005279A2">
        <w:rPr>
          <w:rFonts w:ascii="Cambria" w:hAnsi="Cambria"/>
          <w:b/>
          <w:bCs/>
          <w:sz w:val="44"/>
          <w:szCs w:val="44"/>
          <w14:ligatures w14:val="none"/>
        </w:rPr>
        <w:t>2</w:t>
      </w:r>
    </w:p>
    <w:p w:rsidR="00153A24" w:rsidRPr="00153A24" w:rsidRDefault="00153A24" w:rsidP="00574C88">
      <w:pPr>
        <w:widowControl w:val="0"/>
        <w:spacing w:after="0"/>
        <w:jc w:val="center"/>
        <w:rPr>
          <w:rFonts w:ascii="Cambria" w:hAnsi="Cambria"/>
          <w:b/>
          <w:bCs/>
          <w:sz w:val="28"/>
          <w:szCs w:val="28"/>
          <w14:ligatures w14:val="none"/>
        </w:rPr>
      </w:pPr>
    </w:p>
    <w:p w:rsidR="00C32FCA" w:rsidRPr="00BF18E9" w:rsidRDefault="00C32FCA" w:rsidP="007053C2">
      <w:pPr>
        <w:autoSpaceDE w:val="0"/>
        <w:autoSpaceDN w:val="0"/>
        <w:jc w:val="both"/>
        <w:rPr>
          <w:rFonts w:ascii="Cambria" w:hAnsi="Cambria"/>
          <w:sz w:val="24"/>
          <w:szCs w:val="24"/>
        </w:rPr>
      </w:pPr>
      <w:r w:rsidRPr="00BF18E9">
        <w:rPr>
          <w:rFonts w:ascii="Cambria" w:hAnsi="Cambria"/>
          <w:sz w:val="24"/>
          <w:szCs w:val="24"/>
        </w:rPr>
        <w:t xml:space="preserve">On December 27, 2020, the President signed the Coronavirus Response and Relief Supplemental Appropriations Act, 2021 (CRRSAA) (P.L. 116-260). This new law gives the U.S. Department of Education (Department) approximately $22.7 billion to distribute to institutions of higher education in order to prevent, prepare for, and respond to coronavirus through the HEERF. </w:t>
      </w:r>
    </w:p>
    <w:p w:rsidR="00C32FCA" w:rsidRPr="00BF18E9" w:rsidRDefault="00C32FCA" w:rsidP="007053C2">
      <w:pPr>
        <w:autoSpaceDE w:val="0"/>
        <w:autoSpaceDN w:val="0"/>
        <w:jc w:val="both"/>
        <w:rPr>
          <w:rFonts w:ascii="Cambria" w:hAnsi="Cambria"/>
          <w:sz w:val="24"/>
          <w:szCs w:val="24"/>
        </w:rPr>
      </w:pPr>
      <w:r w:rsidRPr="00BF18E9">
        <w:rPr>
          <w:rFonts w:ascii="Cambria" w:hAnsi="Cambria"/>
          <w:sz w:val="24"/>
          <w:szCs w:val="24"/>
        </w:rPr>
        <w:t>Unlike the CARES Act, the CRRSAA requires that institutions prioritize students with exceptional need, such as students who receive Pell Grants, in awarding financial aid grants to students. However, students do not need to be only Pell recipients or students who are eligible for Pell grants. In addition, the CRRSAA explicitly provides that financial aid grants to students may be provided to students exclusively enrolled in distance education.</w:t>
      </w:r>
    </w:p>
    <w:p w:rsidR="007053C2" w:rsidRPr="00BF18E9" w:rsidRDefault="007053C2" w:rsidP="007053C2">
      <w:pPr>
        <w:autoSpaceDE w:val="0"/>
        <w:autoSpaceDN w:val="0"/>
        <w:jc w:val="both"/>
        <w:rPr>
          <w:rFonts w:ascii="Cambria" w:hAnsi="Cambria" w:cs="Arial"/>
          <w:color w:val="auto"/>
          <w:sz w:val="24"/>
          <w:szCs w:val="24"/>
        </w:rPr>
      </w:pPr>
      <w:r w:rsidRPr="00BF18E9">
        <w:rPr>
          <w:rFonts w:ascii="Cambria" w:hAnsi="Cambria"/>
          <w:color w:val="auto"/>
          <w:sz w:val="24"/>
          <w:szCs w:val="24"/>
          <w:shd w:val="clear" w:color="auto" w:fill="FFFFFF"/>
        </w:rPr>
        <w:t>Students cannot apply for assistance directly from the U.S. Department of Education but should contact their institutions for further information and guidance. Institutions have the responsibility of determining how grants will be distributed to students, how the amount of each student grant is calculated, and the development of any instructions or directions that are provided to students about the grant.</w:t>
      </w:r>
    </w:p>
    <w:p w:rsidR="00547369" w:rsidRDefault="007053C2" w:rsidP="007053C2">
      <w:pPr>
        <w:autoSpaceDE w:val="0"/>
        <w:autoSpaceDN w:val="0"/>
        <w:jc w:val="both"/>
        <w:rPr>
          <w:rFonts w:ascii="Cambria" w:hAnsi="Cambria" w:cs="Times New Roman"/>
          <w:sz w:val="24"/>
          <w:szCs w:val="24"/>
        </w:rPr>
      </w:pPr>
      <w:r w:rsidRPr="00BF18E9">
        <w:rPr>
          <w:rFonts w:ascii="Cambria" w:hAnsi="Cambria" w:cs="Arial"/>
          <w:sz w:val="24"/>
          <w:szCs w:val="24"/>
        </w:rPr>
        <w:t xml:space="preserve">Accordingly, the following information must appear in a format and location that is easily accessible to the </w:t>
      </w:r>
      <w:r w:rsidRPr="00BF18E9">
        <w:rPr>
          <w:rFonts w:ascii="Cambria" w:hAnsi="Cambria" w:cs="Times New Roman"/>
          <w:sz w:val="24"/>
          <w:szCs w:val="24"/>
        </w:rPr>
        <w:t>public</w:t>
      </w:r>
      <w:r w:rsidR="00B1330E" w:rsidRPr="00BF18E9">
        <w:rPr>
          <w:rFonts w:ascii="Cambria" w:hAnsi="Cambria" w:cs="Times New Roman"/>
          <w:sz w:val="24"/>
          <w:szCs w:val="24"/>
        </w:rPr>
        <w:t>. This information must also be updated no later than the 10 days after the end of each calendar quarter (</w:t>
      </w:r>
      <w:r w:rsidR="00B1330E" w:rsidRPr="00A1422A">
        <w:rPr>
          <w:rFonts w:ascii="Cambria" w:hAnsi="Cambria" w:cs="Times New Roman"/>
          <w:sz w:val="24"/>
          <w:szCs w:val="24"/>
        </w:rPr>
        <w:t xml:space="preserve">September </w:t>
      </w:r>
      <w:r w:rsidR="00B53BA9" w:rsidRPr="00A1422A">
        <w:rPr>
          <w:rFonts w:ascii="Cambria" w:hAnsi="Cambria" w:cs="Times New Roman"/>
          <w:sz w:val="24"/>
          <w:szCs w:val="24"/>
        </w:rPr>
        <w:t>30</w:t>
      </w:r>
      <w:r w:rsidR="00B1330E" w:rsidRPr="00A1422A">
        <w:rPr>
          <w:rFonts w:ascii="Cambria" w:hAnsi="Cambria" w:cs="Times New Roman"/>
          <w:sz w:val="24"/>
          <w:szCs w:val="24"/>
        </w:rPr>
        <w:t>, December</w:t>
      </w:r>
      <w:r w:rsidR="00B1330E" w:rsidRPr="00BF18E9">
        <w:rPr>
          <w:rFonts w:ascii="Cambria" w:hAnsi="Cambria" w:cs="Times New Roman"/>
          <w:sz w:val="24"/>
          <w:szCs w:val="24"/>
        </w:rPr>
        <w:t xml:space="preserve"> 31, March 31 and June 30) thereafter, unless the Secretary specifies an alternative method of reporting.</w:t>
      </w:r>
      <w:r w:rsidRPr="00BF18E9">
        <w:rPr>
          <w:rFonts w:ascii="Cambria" w:hAnsi="Cambria" w:cs="Times New Roman"/>
          <w:sz w:val="24"/>
          <w:szCs w:val="24"/>
        </w:rPr>
        <w:t xml:space="preserve"> </w:t>
      </w:r>
    </w:p>
    <w:p w:rsidR="00547369" w:rsidRPr="00547369" w:rsidRDefault="00547369" w:rsidP="007053C2">
      <w:pPr>
        <w:autoSpaceDE w:val="0"/>
        <w:autoSpaceDN w:val="0"/>
        <w:jc w:val="both"/>
        <w:rPr>
          <w:rFonts w:ascii="Cambria" w:hAnsi="Cambria" w:cs="Times New Roman"/>
          <w:sz w:val="24"/>
          <w:szCs w:val="24"/>
        </w:rPr>
      </w:pPr>
    </w:p>
    <w:p w:rsidR="00547369" w:rsidRDefault="00547369" w:rsidP="00547369">
      <w:pPr>
        <w:widowControl w:val="0"/>
        <w:spacing w:after="0"/>
        <w:jc w:val="center"/>
        <w:rPr>
          <w:rFonts w:ascii="Cambria" w:hAnsi="Cambria"/>
          <w:b/>
          <w:bCs/>
          <w:sz w:val="44"/>
          <w:szCs w:val="44"/>
          <w14:ligatures w14:val="none"/>
        </w:rPr>
      </w:pPr>
      <w:r>
        <w:rPr>
          <w:rFonts w:ascii="Cambria" w:hAnsi="Cambria"/>
          <w:b/>
          <w:bCs/>
          <w:sz w:val="44"/>
          <w:szCs w:val="44"/>
          <w14:ligatures w14:val="none"/>
        </w:rPr>
        <w:t>American Rescue Plan Act of 2021</w:t>
      </w:r>
    </w:p>
    <w:p w:rsidR="00547369" w:rsidRPr="00A3273F" w:rsidRDefault="00547369" w:rsidP="00547369">
      <w:pPr>
        <w:widowControl w:val="0"/>
        <w:spacing w:after="0"/>
        <w:jc w:val="center"/>
        <w:rPr>
          <w:rFonts w:ascii="Cambria" w:hAnsi="Cambria"/>
          <w:b/>
          <w:bCs/>
          <w:sz w:val="44"/>
          <w:szCs w:val="44"/>
          <w14:ligatures w14:val="none"/>
        </w:rPr>
      </w:pPr>
      <w:r>
        <w:rPr>
          <w:rFonts w:ascii="Cambria" w:hAnsi="Cambria"/>
          <w:b/>
          <w:bCs/>
          <w:sz w:val="44"/>
          <w:szCs w:val="44"/>
          <w14:ligatures w14:val="none"/>
        </w:rPr>
        <w:t>Qua</w:t>
      </w:r>
      <w:r w:rsidRPr="00A3273F">
        <w:rPr>
          <w:rFonts w:ascii="Cambria" w:hAnsi="Cambria"/>
          <w:b/>
          <w:bCs/>
          <w:sz w:val="44"/>
          <w:szCs w:val="44"/>
          <w14:ligatures w14:val="none"/>
        </w:rPr>
        <w:t xml:space="preserve">rterly Expenditure Report – </w:t>
      </w:r>
      <w:r>
        <w:rPr>
          <w:rFonts w:ascii="Cambria" w:hAnsi="Cambria"/>
          <w:b/>
          <w:bCs/>
          <w:sz w:val="44"/>
          <w:szCs w:val="44"/>
          <w14:ligatures w14:val="none"/>
        </w:rPr>
        <w:t>April</w:t>
      </w:r>
      <w:r w:rsidRPr="00A3273F">
        <w:rPr>
          <w:rFonts w:ascii="Cambria" w:hAnsi="Cambria"/>
          <w:b/>
          <w:bCs/>
          <w:sz w:val="44"/>
          <w:szCs w:val="44"/>
          <w14:ligatures w14:val="none"/>
        </w:rPr>
        <w:t xml:space="preserve"> 202</w:t>
      </w:r>
      <w:r>
        <w:rPr>
          <w:rFonts w:ascii="Cambria" w:hAnsi="Cambria"/>
          <w:b/>
          <w:bCs/>
          <w:sz w:val="44"/>
          <w:szCs w:val="44"/>
          <w14:ligatures w14:val="none"/>
        </w:rPr>
        <w:t>2</w:t>
      </w:r>
    </w:p>
    <w:p w:rsidR="00547369" w:rsidRPr="00A3273F" w:rsidRDefault="00547369" w:rsidP="00547369">
      <w:pPr>
        <w:rPr>
          <w:rFonts w:ascii="Times New Roman" w:hAnsi="Times New Roman" w:cs="Times New Roman"/>
          <w:sz w:val="24"/>
          <w:szCs w:val="24"/>
        </w:rPr>
      </w:pPr>
      <w:r w:rsidRPr="00A3273F">
        <w:rPr>
          <w:rFonts w:ascii="Times New Roman" w:hAnsi="Times New Roman" w:cs="Times New Roman"/>
          <w:color w:val="333333"/>
          <w:sz w:val="24"/>
          <w:szCs w:val="24"/>
          <w:shd w:val="clear" w:color="auto" w:fill="FFFFFF"/>
        </w:rPr>
        <w:t>The American Rescue Plan Act of 2021 (3/11/2021) provides additional relief to address the continued impact of COVID-19 (i.e., coronavirus disease 2019) on the economy, public health, state and local governments, individuals, and businesses.</w:t>
      </w:r>
      <w:r w:rsidRPr="00A3273F">
        <w:rPr>
          <w:rFonts w:ascii="Times New Roman" w:hAnsi="Times New Roman" w:cs="Times New Roman"/>
          <w:sz w:val="24"/>
          <w:szCs w:val="24"/>
        </w:rPr>
        <w:t xml:space="preserve"> The historic passage of the American Rescue Plan – a $40 billion investment in higher education will provide institutions of higher education with the financial support and resources needed to mitigate challenges brought on by the COVID-19 pandemic.   </w:t>
      </w:r>
    </w:p>
    <w:p w:rsidR="00547369" w:rsidRPr="00A3273F" w:rsidRDefault="00547369" w:rsidP="00547369">
      <w:pPr>
        <w:autoSpaceDE w:val="0"/>
        <w:autoSpaceDN w:val="0"/>
        <w:jc w:val="both"/>
        <w:rPr>
          <w:rFonts w:ascii="Cambria" w:hAnsi="Cambria" w:cs="Arial"/>
          <w:color w:val="auto"/>
          <w:sz w:val="24"/>
          <w:szCs w:val="24"/>
        </w:rPr>
      </w:pPr>
      <w:r w:rsidRPr="00A3273F">
        <w:rPr>
          <w:rFonts w:ascii="Cambria" w:hAnsi="Cambria"/>
          <w:color w:val="auto"/>
          <w:sz w:val="24"/>
          <w:szCs w:val="24"/>
          <w:shd w:val="clear" w:color="auto" w:fill="FFFFFF"/>
        </w:rPr>
        <w:t>Students cannot apply for assistance directly from the U.S. Department of Education but should contact their institutions for further information and guidance. Institutions have the responsibility of determining how grants will be distributed to students, how the amount of each student grant is calculated, and the development of any instructions or directions that are provided to students about the grant.</w:t>
      </w:r>
    </w:p>
    <w:p w:rsidR="00547369" w:rsidRPr="00BF18E9" w:rsidRDefault="00547369" w:rsidP="007053C2">
      <w:pPr>
        <w:autoSpaceDE w:val="0"/>
        <w:autoSpaceDN w:val="0"/>
        <w:jc w:val="both"/>
        <w:rPr>
          <w:rFonts w:ascii="Cambria" w:hAnsi="Cambria" w:cs="Arial"/>
          <w:sz w:val="24"/>
          <w:szCs w:val="24"/>
        </w:rPr>
      </w:pPr>
      <w:r w:rsidRPr="00A3273F">
        <w:rPr>
          <w:rFonts w:ascii="Cambria" w:hAnsi="Cambria" w:cs="Arial"/>
          <w:sz w:val="24"/>
          <w:szCs w:val="24"/>
        </w:rPr>
        <w:t xml:space="preserve">Accordingly, the following information must appear in a format and location that is easily accessible to the </w:t>
      </w:r>
      <w:r w:rsidRPr="00A3273F">
        <w:rPr>
          <w:rFonts w:ascii="Times New Roman" w:hAnsi="Times New Roman" w:cs="Times New Roman"/>
          <w:sz w:val="24"/>
          <w:szCs w:val="24"/>
        </w:rPr>
        <w:t>public. This information must also be updated no later than the 10 days after the end of each calendar quarter (September 30, December 31, March</w:t>
      </w:r>
      <w:r>
        <w:rPr>
          <w:rFonts w:ascii="Times New Roman" w:hAnsi="Times New Roman" w:cs="Times New Roman"/>
          <w:sz w:val="24"/>
          <w:szCs w:val="24"/>
        </w:rPr>
        <w:t xml:space="preserve"> 31 and June 30) thereafter, unless the Secretary specifies an alternative method of reporting.</w:t>
      </w:r>
      <w:r w:rsidRPr="00B1330E">
        <w:rPr>
          <w:rFonts w:ascii="Times New Roman" w:hAnsi="Times New Roman" w:cs="Times New Roman"/>
          <w:sz w:val="24"/>
          <w:szCs w:val="24"/>
        </w:rPr>
        <w:t xml:space="preserve"> </w:t>
      </w:r>
    </w:p>
    <w:p w:rsidR="005C1C34" w:rsidRPr="00BF18E9" w:rsidRDefault="007053C2" w:rsidP="005C1C34">
      <w:pPr>
        <w:pStyle w:val="ListParagraph"/>
        <w:numPr>
          <w:ilvl w:val="0"/>
          <w:numId w:val="7"/>
        </w:numPr>
        <w:autoSpaceDE w:val="0"/>
        <w:autoSpaceDN w:val="0"/>
        <w:jc w:val="both"/>
        <w:rPr>
          <w:rFonts w:ascii="Cambria" w:hAnsi="Cambria" w:cs="Arial"/>
          <w:sz w:val="24"/>
          <w:szCs w:val="24"/>
        </w:rPr>
      </w:pPr>
      <w:r w:rsidRPr="00BF18E9">
        <w:rPr>
          <w:rFonts w:ascii="Cambria" w:hAnsi="Cambria" w:cs="Arial"/>
          <w:sz w:val="24"/>
          <w:szCs w:val="24"/>
        </w:rPr>
        <w:t>An acknowledgement that the institution signed and returned to the Department the Certification and Agreement</w:t>
      </w:r>
      <w:r w:rsidR="00486CF0" w:rsidRPr="00BF18E9">
        <w:rPr>
          <w:rFonts w:ascii="Cambria" w:hAnsi="Cambria" w:cs="Arial"/>
          <w:sz w:val="24"/>
          <w:szCs w:val="24"/>
        </w:rPr>
        <w:t xml:space="preserve"> </w:t>
      </w:r>
      <w:r w:rsidRPr="00BF18E9">
        <w:rPr>
          <w:rFonts w:ascii="Cambria" w:hAnsi="Cambria" w:cs="Arial"/>
          <w:sz w:val="24"/>
          <w:szCs w:val="24"/>
        </w:rPr>
        <w:t>and the assurance that the institution has used</w:t>
      </w:r>
      <w:r w:rsidR="00B1330E" w:rsidRPr="00BF18E9">
        <w:rPr>
          <w:rFonts w:ascii="Cambria" w:hAnsi="Cambria" w:cs="Arial"/>
          <w:sz w:val="24"/>
          <w:szCs w:val="24"/>
        </w:rPr>
        <w:t xml:space="preserve"> the applicable amount of funds designated under the CRRSAA</w:t>
      </w:r>
      <w:r w:rsidR="00BF18E9" w:rsidRPr="00BF18E9">
        <w:rPr>
          <w:rFonts w:ascii="Cambria" w:hAnsi="Cambria" w:cs="Arial"/>
          <w:sz w:val="24"/>
          <w:szCs w:val="24"/>
        </w:rPr>
        <w:t xml:space="preserve"> </w:t>
      </w:r>
      <w:r w:rsidR="00B1330E" w:rsidRPr="00BF18E9">
        <w:rPr>
          <w:rFonts w:ascii="Cambria" w:hAnsi="Cambria" w:cs="Arial"/>
          <w:sz w:val="24"/>
          <w:szCs w:val="24"/>
        </w:rPr>
        <w:t xml:space="preserve">(a)(1) and (a)(4) programs to provide </w:t>
      </w:r>
      <w:r w:rsidRPr="00BF18E9">
        <w:rPr>
          <w:rFonts w:ascii="Cambria" w:hAnsi="Cambria" w:cs="Arial"/>
          <w:sz w:val="24"/>
          <w:szCs w:val="24"/>
        </w:rPr>
        <w:t>Emergency Financial Aid Grants</w:t>
      </w:r>
      <w:r w:rsidR="00486CF0" w:rsidRPr="00BF18E9">
        <w:rPr>
          <w:rFonts w:ascii="Cambria" w:hAnsi="Cambria" w:cs="Arial"/>
          <w:sz w:val="24"/>
          <w:szCs w:val="24"/>
        </w:rPr>
        <w:t xml:space="preserve"> to students.</w:t>
      </w:r>
    </w:p>
    <w:p w:rsidR="00547369" w:rsidRDefault="00547369" w:rsidP="00C32FCA">
      <w:pPr>
        <w:pStyle w:val="ListParagraph"/>
        <w:spacing w:after="0" w:line="240" w:lineRule="auto"/>
        <w:contextualSpacing w:val="0"/>
        <w:rPr>
          <w:rFonts w:ascii="Cambria" w:hAnsi="Cambria"/>
          <w:sz w:val="24"/>
          <w:szCs w:val="24"/>
        </w:rPr>
      </w:pPr>
    </w:p>
    <w:p w:rsidR="00C32FCA" w:rsidRPr="00BF18E9" w:rsidRDefault="007052FA" w:rsidP="00C32FCA">
      <w:pPr>
        <w:pStyle w:val="ListParagraph"/>
        <w:spacing w:after="0" w:line="240" w:lineRule="auto"/>
        <w:contextualSpacing w:val="0"/>
        <w:rPr>
          <w:rFonts w:ascii="Cambria" w:hAnsi="Cambria" w:cs="Times New Roman"/>
          <w:sz w:val="24"/>
          <w:szCs w:val="24"/>
        </w:rPr>
      </w:pPr>
      <w:hyperlink r:id="rId8" w:history="1">
        <w:r w:rsidR="00C32FCA" w:rsidRPr="00BF18E9">
          <w:rPr>
            <w:rStyle w:val="Hyperlink"/>
            <w:rFonts w:ascii="Cambria" w:hAnsi="Cambria" w:cs="Times New Roman"/>
            <w:sz w:val="24"/>
            <w:szCs w:val="24"/>
          </w:rPr>
          <w:t>https://www2.ed.gov/about/offices/list/ope/supplementalagreement314a1s.pdf</w:t>
        </w:r>
      </w:hyperlink>
    </w:p>
    <w:p w:rsidR="00C32FCA" w:rsidRPr="00BF18E9" w:rsidRDefault="00C32FCA" w:rsidP="00C32FCA">
      <w:pPr>
        <w:pStyle w:val="ListParagraph"/>
        <w:spacing w:after="0" w:line="240" w:lineRule="auto"/>
        <w:contextualSpacing w:val="0"/>
        <w:rPr>
          <w:rFonts w:ascii="Cambria" w:hAnsi="Cambria" w:cs="Times New Roman"/>
          <w:sz w:val="24"/>
          <w:szCs w:val="24"/>
        </w:rPr>
      </w:pPr>
    </w:p>
    <w:p w:rsidR="00C32FCA" w:rsidRDefault="007052FA" w:rsidP="00C32FCA">
      <w:pPr>
        <w:pStyle w:val="ListParagraph"/>
        <w:spacing w:after="0" w:line="240" w:lineRule="auto"/>
        <w:contextualSpacing w:val="0"/>
        <w:rPr>
          <w:rStyle w:val="Hyperlink"/>
          <w:rFonts w:ascii="Cambria" w:hAnsi="Cambria" w:cs="Times New Roman"/>
          <w:sz w:val="24"/>
          <w:szCs w:val="24"/>
        </w:rPr>
      </w:pPr>
      <w:hyperlink r:id="rId9" w:history="1">
        <w:r w:rsidR="00C32FCA" w:rsidRPr="00BF18E9">
          <w:rPr>
            <w:rStyle w:val="Hyperlink"/>
            <w:rFonts w:ascii="Cambria" w:hAnsi="Cambria" w:cs="Times New Roman"/>
            <w:sz w:val="24"/>
            <w:szCs w:val="24"/>
          </w:rPr>
          <w:t>https://www2.ed.gov/about/offices/list/ope/supplementalagreement314a1i.pdf</w:t>
        </w:r>
      </w:hyperlink>
    </w:p>
    <w:p w:rsidR="00547369" w:rsidRDefault="00547369" w:rsidP="00C32FCA">
      <w:pPr>
        <w:pStyle w:val="ListParagraph"/>
        <w:spacing w:after="0" w:line="240" w:lineRule="auto"/>
        <w:contextualSpacing w:val="0"/>
        <w:rPr>
          <w:rFonts w:ascii="Cambria" w:hAnsi="Cambria"/>
          <w:color w:val="auto"/>
          <w:kern w:val="0"/>
          <w14:ligatures w14:val="none"/>
          <w14:cntxtAlts w14:val="0"/>
        </w:rPr>
      </w:pPr>
    </w:p>
    <w:p w:rsidR="00547369" w:rsidRDefault="00547369" w:rsidP="00547369">
      <w:pPr>
        <w:pStyle w:val="ListParagraph"/>
        <w:autoSpaceDE w:val="0"/>
        <w:autoSpaceDN w:val="0"/>
        <w:jc w:val="both"/>
        <w:rPr>
          <w:rFonts w:ascii="Cambria" w:hAnsi="Cambria" w:cs="Arial"/>
          <w:sz w:val="24"/>
          <w:szCs w:val="24"/>
        </w:rPr>
      </w:pPr>
      <w:r w:rsidRPr="008017B5">
        <w:rPr>
          <w:rFonts w:ascii="Cambria" w:hAnsi="Cambria" w:cs="Arial"/>
          <w:sz w:val="24"/>
          <w:szCs w:val="24"/>
        </w:rPr>
        <w:t>An acknowledgement that the institution signed and returned to the Department the Certification and Agreement</w:t>
      </w:r>
      <w:r>
        <w:rPr>
          <w:rFonts w:ascii="Cambria" w:hAnsi="Cambria" w:cs="Arial"/>
          <w:sz w:val="24"/>
          <w:szCs w:val="24"/>
        </w:rPr>
        <w:t xml:space="preserve"> </w:t>
      </w:r>
      <w:r w:rsidRPr="008017B5">
        <w:rPr>
          <w:rFonts w:ascii="Cambria" w:hAnsi="Cambria" w:cs="Arial"/>
          <w:sz w:val="24"/>
          <w:szCs w:val="24"/>
        </w:rPr>
        <w:t>and the assurance that the institution has used</w:t>
      </w:r>
      <w:r>
        <w:rPr>
          <w:rFonts w:ascii="Cambria" w:hAnsi="Cambria" w:cs="Arial"/>
          <w:sz w:val="24"/>
          <w:szCs w:val="24"/>
        </w:rPr>
        <w:t xml:space="preserve"> the applicable amount of funds designated under the ARP (a)(1) and (a)(4) programs to provide </w:t>
      </w:r>
      <w:r w:rsidRPr="008017B5">
        <w:rPr>
          <w:rFonts w:ascii="Cambria" w:hAnsi="Cambria" w:cs="Arial"/>
          <w:sz w:val="24"/>
          <w:szCs w:val="24"/>
        </w:rPr>
        <w:t>Emergency Financial Aid Grants</w:t>
      </w:r>
      <w:r>
        <w:rPr>
          <w:rFonts w:ascii="Cambria" w:hAnsi="Cambria" w:cs="Arial"/>
          <w:sz w:val="24"/>
          <w:szCs w:val="24"/>
        </w:rPr>
        <w:t xml:space="preserve"> to students.</w:t>
      </w:r>
    </w:p>
    <w:p w:rsidR="00547369" w:rsidRDefault="007052FA" w:rsidP="00547369">
      <w:pPr>
        <w:pStyle w:val="ListParagraph"/>
        <w:autoSpaceDE w:val="0"/>
        <w:autoSpaceDN w:val="0"/>
        <w:jc w:val="both"/>
        <w:rPr>
          <w:rFonts w:ascii="Times New Roman" w:hAnsi="Times New Roman" w:cs="Times New Roman"/>
          <w:sz w:val="24"/>
          <w:szCs w:val="24"/>
        </w:rPr>
      </w:pPr>
      <w:hyperlink r:id="rId10" w:history="1">
        <w:r w:rsidR="00547369">
          <w:rPr>
            <w:rStyle w:val="Hyperlink"/>
            <w:rFonts w:ascii="Times New Roman" w:hAnsi="Times New Roman" w:cs="Times New Roman"/>
            <w:sz w:val="24"/>
            <w:szCs w:val="24"/>
          </w:rPr>
          <w:t>https://www2.ed.gov/about/offices/list/ope/arpheerfiiisupplementa1student.pdf</w:t>
        </w:r>
      </w:hyperlink>
    </w:p>
    <w:p w:rsidR="005C1C34" w:rsidRDefault="007052FA" w:rsidP="00547369">
      <w:pPr>
        <w:pStyle w:val="ListParagraph"/>
        <w:autoSpaceDE w:val="0"/>
        <w:autoSpaceDN w:val="0"/>
        <w:jc w:val="both"/>
        <w:rPr>
          <w:rStyle w:val="Hyperlink"/>
          <w:rFonts w:ascii="Times New Roman" w:hAnsi="Times New Roman" w:cs="Times New Roman"/>
          <w:sz w:val="24"/>
          <w:szCs w:val="24"/>
        </w:rPr>
      </w:pPr>
      <w:hyperlink r:id="rId11" w:history="1">
        <w:r w:rsidR="00547369" w:rsidRPr="00412E19">
          <w:rPr>
            <w:rStyle w:val="Hyperlink"/>
            <w:rFonts w:ascii="Times New Roman" w:hAnsi="Times New Roman" w:cs="Times New Roman"/>
            <w:sz w:val="24"/>
            <w:szCs w:val="24"/>
          </w:rPr>
          <w:t>https://www2.ed.gov/about/offices/list/ope/arpheerfiiisupplementa1institution.pdf</w:t>
        </w:r>
      </w:hyperlink>
    </w:p>
    <w:p w:rsidR="00547369" w:rsidRPr="00547369" w:rsidRDefault="00547369" w:rsidP="00547369">
      <w:pPr>
        <w:pStyle w:val="ListParagraph"/>
        <w:autoSpaceDE w:val="0"/>
        <w:autoSpaceDN w:val="0"/>
        <w:jc w:val="both"/>
        <w:rPr>
          <w:rFonts w:ascii="Cambria" w:hAnsi="Cambria" w:cs="Arial"/>
          <w:sz w:val="24"/>
          <w:szCs w:val="24"/>
        </w:rPr>
      </w:pPr>
    </w:p>
    <w:p w:rsidR="007053C2" w:rsidRPr="00BF18E9" w:rsidRDefault="007053C2" w:rsidP="007053C2">
      <w:pPr>
        <w:pStyle w:val="ListParagraph"/>
        <w:numPr>
          <w:ilvl w:val="0"/>
          <w:numId w:val="7"/>
        </w:numPr>
        <w:autoSpaceDE w:val="0"/>
        <w:autoSpaceDN w:val="0"/>
        <w:jc w:val="both"/>
        <w:rPr>
          <w:rFonts w:ascii="Cambria" w:hAnsi="Cambria" w:cs="Arial"/>
          <w:sz w:val="24"/>
          <w:szCs w:val="24"/>
        </w:rPr>
      </w:pPr>
      <w:r w:rsidRPr="00BF18E9">
        <w:rPr>
          <w:rFonts w:ascii="Cambria" w:hAnsi="Cambria" w:cs="Arial"/>
          <w:sz w:val="24"/>
          <w:szCs w:val="24"/>
        </w:rPr>
        <w:t>The total amount of funds that the institution will receive or has received from the Department pursuant to the institution’s C</w:t>
      </w:r>
      <w:r w:rsidR="005C1C34" w:rsidRPr="00BF18E9">
        <w:rPr>
          <w:rFonts w:ascii="Cambria" w:hAnsi="Cambria" w:cs="Arial"/>
          <w:sz w:val="24"/>
          <w:szCs w:val="24"/>
        </w:rPr>
        <w:t>ertification and Agreement</w:t>
      </w:r>
      <w:r w:rsidR="00B1330E" w:rsidRPr="00BF18E9">
        <w:rPr>
          <w:rFonts w:ascii="Cambria" w:hAnsi="Cambria" w:cs="Arial"/>
          <w:sz w:val="24"/>
          <w:szCs w:val="24"/>
        </w:rPr>
        <w:t xml:space="preserve"> for Emergency Financial Aid Grants to Students under the CRRSAA (a)(1) and (a)(4) programs.</w:t>
      </w:r>
    </w:p>
    <w:p w:rsidR="00153A24" w:rsidRPr="00BF18E9" w:rsidRDefault="00153A24" w:rsidP="00153A24">
      <w:pPr>
        <w:pStyle w:val="ListParagraph"/>
        <w:autoSpaceDE w:val="0"/>
        <w:autoSpaceDN w:val="0"/>
        <w:jc w:val="both"/>
        <w:rPr>
          <w:rFonts w:ascii="Cambria" w:hAnsi="Cambria" w:cs="Arial"/>
          <w:sz w:val="24"/>
          <w:szCs w:val="24"/>
        </w:rPr>
      </w:pPr>
    </w:p>
    <w:tbl>
      <w:tblPr>
        <w:tblW w:w="11004" w:type="dxa"/>
        <w:tblLook w:val="04A0" w:firstRow="1" w:lastRow="0" w:firstColumn="1" w:lastColumn="0" w:noHBand="0" w:noVBand="1"/>
      </w:tblPr>
      <w:tblGrid>
        <w:gridCol w:w="856"/>
        <w:gridCol w:w="1165"/>
        <w:gridCol w:w="1601"/>
        <w:gridCol w:w="3400"/>
        <w:gridCol w:w="1548"/>
        <w:gridCol w:w="2434"/>
      </w:tblGrid>
      <w:tr w:rsidR="007053C2" w:rsidRPr="00BF18E9" w:rsidTr="00956B38">
        <w:trPr>
          <w:trHeight w:val="360"/>
        </w:trPr>
        <w:tc>
          <w:tcPr>
            <w:tcW w:w="856" w:type="dxa"/>
            <w:tcBorders>
              <w:top w:val="single" w:sz="8" w:space="0" w:color="auto"/>
              <w:left w:val="single" w:sz="8" w:space="0" w:color="auto"/>
              <w:bottom w:val="single" w:sz="4" w:space="0" w:color="auto"/>
              <w:right w:val="single" w:sz="4" w:space="0" w:color="auto"/>
            </w:tcBorders>
            <w:shd w:val="clear" w:color="000000" w:fill="C9C9C9"/>
            <w:noWrap/>
            <w:vAlign w:val="bottom"/>
            <w:hideMark/>
          </w:tcPr>
          <w:p w:rsidR="007053C2" w:rsidRPr="00BF18E9" w:rsidRDefault="007053C2" w:rsidP="00C07D41">
            <w:pPr>
              <w:spacing w:after="0" w:line="240" w:lineRule="auto"/>
              <w:jc w:val="center"/>
              <w:rPr>
                <w:rFonts w:ascii="Cambria" w:hAnsi="Cambria"/>
                <w:b/>
                <w:bCs/>
                <w:u w:val="single"/>
              </w:rPr>
            </w:pPr>
            <w:r w:rsidRPr="00BF18E9">
              <w:rPr>
                <w:rFonts w:ascii="Cambria" w:hAnsi="Cambria"/>
                <w:b/>
                <w:bCs/>
                <w:u w:val="single"/>
              </w:rPr>
              <w:t>FUND</w:t>
            </w:r>
          </w:p>
        </w:tc>
        <w:tc>
          <w:tcPr>
            <w:tcW w:w="1165" w:type="dxa"/>
            <w:tcBorders>
              <w:top w:val="single" w:sz="8" w:space="0" w:color="auto"/>
              <w:left w:val="nil"/>
              <w:bottom w:val="single" w:sz="4" w:space="0" w:color="auto"/>
              <w:right w:val="single" w:sz="4" w:space="0" w:color="auto"/>
            </w:tcBorders>
            <w:shd w:val="clear" w:color="000000" w:fill="C9C9C9"/>
            <w:noWrap/>
            <w:vAlign w:val="bottom"/>
            <w:hideMark/>
          </w:tcPr>
          <w:p w:rsidR="007053C2" w:rsidRPr="00BF18E9" w:rsidRDefault="007053C2" w:rsidP="00C07D41">
            <w:pPr>
              <w:spacing w:after="0" w:line="240" w:lineRule="auto"/>
              <w:jc w:val="center"/>
              <w:rPr>
                <w:rFonts w:ascii="Cambria" w:hAnsi="Cambria"/>
                <w:b/>
                <w:bCs/>
                <w:u w:val="single"/>
              </w:rPr>
            </w:pPr>
            <w:r w:rsidRPr="00BF18E9">
              <w:rPr>
                <w:rFonts w:ascii="Cambria" w:hAnsi="Cambria"/>
                <w:b/>
                <w:bCs/>
                <w:u w:val="single"/>
              </w:rPr>
              <w:t>COLLEGE</w:t>
            </w:r>
          </w:p>
        </w:tc>
        <w:tc>
          <w:tcPr>
            <w:tcW w:w="1601" w:type="dxa"/>
            <w:tcBorders>
              <w:top w:val="single" w:sz="8" w:space="0" w:color="auto"/>
              <w:left w:val="nil"/>
              <w:bottom w:val="single" w:sz="4" w:space="0" w:color="auto"/>
              <w:right w:val="single" w:sz="4" w:space="0" w:color="auto"/>
            </w:tcBorders>
            <w:shd w:val="clear" w:color="000000" w:fill="C9C9C9"/>
            <w:noWrap/>
            <w:vAlign w:val="bottom"/>
            <w:hideMark/>
          </w:tcPr>
          <w:p w:rsidR="007053C2" w:rsidRPr="00BF18E9" w:rsidRDefault="007053C2" w:rsidP="00C07D41">
            <w:pPr>
              <w:spacing w:after="0" w:line="240" w:lineRule="auto"/>
              <w:jc w:val="center"/>
              <w:rPr>
                <w:rFonts w:ascii="Cambria" w:hAnsi="Cambria"/>
                <w:b/>
                <w:bCs/>
                <w:u w:val="single"/>
              </w:rPr>
            </w:pPr>
            <w:r w:rsidRPr="00BF18E9">
              <w:rPr>
                <w:rFonts w:ascii="Cambria" w:hAnsi="Cambria"/>
                <w:b/>
                <w:bCs/>
                <w:u w:val="single"/>
              </w:rPr>
              <w:t>FUND CODE</w:t>
            </w:r>
          </w:p>
        </w:tc>
        <w:tc>
          <w:tcPr>
            <w:tcW w:w="3400" w:type="dxa"/>
            <w:tcBorders>
              <w:top w:val="single" w:sz="8" w:space="0" w:color="auto"/>
              <w:left w:val="nil"/>
              <w:bottom w:val="single" w:sz="4" w:space="0" w:color="auto"/>
              <w:right w:val="single" w:sz="4" w:space="0" w:color="auto"/>
            </w:tcBorders>
            <w:shd w:val="clear" w:color="000000" w:fill="C9C9C9"/>
            <w:noWrap/>
            <w:vAlign w:val="bottom"/>
            <w:hideMark/>
          </w:tcPr>
          <w:p w:rsidR="007053C2" w:rsidRPr="00BF18E9" w:rsidRDefault="007053C2" w:rsidP="00C07D41">
            <w:pPr>
              <w:spacing w:after="0" w:line="240" w:lineRule="auto"/>
              <w:jc w:val="center"/>
              <w:rPr>
                <w:rFonts w:ascii="Cambria" w:hAnsi="Cambria"/>
                <w:b/>
                <w:bCs/>
                <w:u w:val="single"/>
              </w:rPr>
            </w:pPr>
            <w:r w:rsidRPr="00BF18E9">
              <w:rPr>
                <w:rFonts w:ascii="Cambria" w:hAnsi="Cambria"/>
                <w:b/>
                <w:bCs/>
                <w:u w:val="single"/>
              </w:rPr>
              <w:t>ALLOCATION</w:t>
            </w:r>
          </w:p>
        </w:tc>
        <w:tc>
          <w:tcPr>
            <w:tcW w:w="1548" w:type="dxa"/>
            <w:tcBorders>
              <w:top w:val="single" w:sz="8" w:space="0" w:color="auto"/>
              <w:left w:val="nil"/>
              <w:bottom w:val="single" w:sz="4" w:space="0" w:color="auto"/>
              <w:right w:val="single" w:sz="4" w:space="0" w:color="auto"/>
            </w:tcBorders>
            <w:shd w:val="clear" w:color="000000" w:fill="C9C9C9"/>
            <w:noWrap/>
            <w:vAlign w:val="bottom"/>
            <w:hideMark/>
          </w:tcPr>
          <w:p w:rsidR="007053C2" w:rsidRPr="00BF18E9" w:rsidRDefault="007053C2" w:rsidP="00C07D41">
            <w:pPr>
              <w:spacing w:after="0" w:line="240" w:lineRule="auto"/>
              <w:jc w:val="center"/>
              <w:rPr>
                <w:rFonts w:ascii="Cambria" w:hAnsi="Cambria"/>
                <w:b/>
                <w:bCs/>
                <w:u w:val="single"/>
              </w:rPr>
            </w:pPr>
            <w:r w:rsidRPr="00BF18E9">
              <w:rPr>
                <w:rFonts w:ascii="Cambria" w:hAnsi="Cambria"/>
                <w:b/>
                <w:bCs/>
                <w:u w:val="single"/>
              </w:rPr>
              <w:t>ALLOC %</w:t>
            </w:r>
          </w:p>
        </w:tc>
        <w:tc>
          <w:tcPr>
            <w:tcW w:w="2434" w:type="dxa"/>
            <w:tcBorders>
              <w:top w:val="single" w:sz="8" w:space="0" w:color="auto"/>
              <w:left w:val="nil"/>
              <w:bottom w:val="single" w:sz="4" w:space="0" w:color="auto"/>
              <w:right w:val="single" w:sz="4" w:space="0" w:color="auto"/>
            </w:tcBorders>
            <w:shd w:val="clear" w:color="000000" w:fill="C9C9C9"/>
            <w:noWrap/>
            <w:vAlign w:val="bottom"/>
            <w:hideMark/>
          </w:tcPr>
          <w:p w:rsidR="007053C2" w:rsidRPr="00BF18E9" w:rsidRDefault="007053C2" w:rsidP="00C07D41">
            <w:pPr>
              <w:spacing w:after="0" w:line="240" w:lineRule="auto"/>
              <w:jc w:val="center"/>
              <w:rPr>
                <w:rFonts w:ascii="Cambria" w:hAnsi="Cambria"/>
                <w:b/>
                <w:bCs/>
                <w:u w:val="single"/>
              </w:rPr>
            </w:pPr>
            <w:r w:rsidRPr="00BF18E9">
              <w:rPr>
                <w:rFonts w:ascii="Cambria" w:hAnsi="Cambria"/>
                <w:b/>
                <w:bCs/>
                <w:u w:val="single"/>
              </w:rPr>
              <w:t>AVAILABLE ALLOC</w:t>
            </w:r>
          </w:p>
        </w:tc>
      </w:tr>
      <w:tr w:rsidR="00153A24" w:rsidRPr="00BF18E9" w:rsidTr="00956B38">
        <w:trPr>
          <w:trHeight w:val="360"/>
        </w:trPr>
        <w:tc>
          <w:tcPr>
            <w:tcW w:w="856" w:type="dxa"/>
            <w:vMerge w:val="restart"/>
            <w:tcBorders>
              <w:top w:val="nil"/>
              <w:left w:val="single" w:sz="8" w:space="0" w:color="auto"/>
              <w:bottom w:val="single" w:sz="4" w:space="0" w:color="auto"/>
              <w:right w:val="single" w:sz="4" w:space="0" w:color="auto"/>
            </w:tcBorders>
            <w:shd w:val="clear" w:color="000000" w:fill="C9C9C9"/>
            <w:noWrap/>
            <w:textDirection w:val="btLr"/>
            <w:vAlign w:val="bottom"/>
            <w:hideMark/>
          </w:tcPr>
          <w:p w:rsidR="00153A24" w:rsidRPr="00BF18E9" w:rsidRDefault="00153A24" w:rsidP="00153A24">
            <w:pPr>
              <w:spacing w:after="0" w:line="240" w:lineRule="auto"/>
              <w:jc w:val="center"/>
              <w:rPr>
                <w:rFonts w:ascii="Cambria" w:hAnsi="Cambria"/>
                <w:b/>
                <w:bCs/>
              </w:rPr>
            </w:pPr>
            <w:r w:rsidRPr="00BF18E9">
              <w:rPr>
                <w:rFonts w:ascii="Cambria" w:hAnsi="Cambria"/>
                <w:b/>
                <w:bCs/>
              </w:rPr>
              <w:t>HCRRA/HCRSA</w:t>
            </w:r>
          </w:p>
        </w:tc>
        <w:tc>
          <w:tcPr>
            <w:tcW w:w="1165"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SAC</w:t>
            </w:r>
          </w:p>
        </w:tc>
        <w:tc>
          <w:tcPr>
            <w:tcW w:w="1601"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HCRRA1 &amp; HCRSA1</w:t>
            </w:r>
          </w:p>
        </w:tc>
        <w:tc>
          <w:tcPr>
            <w:tcW w:w="3400"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3,824,127.00 </w:t>
            </w:r>
          </w:p>
        </w:tc>
        <w:tc>
          <w:tcPr>
            <w:tcW w:w="1548"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100.0%</w:t>
            </w:r>
          </w:p>
        </w:tc>
        <w:tc>
          <w:tcPr>
            <w:tcW w:w="2434"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3,824,127.00 </w:t>
            </w:r>
          </w:p>
        </w:tc>
      </w:tr>
      <w:tr w:rsidR="00153A24" w:rsidRPr="00BF18E9" w:rsidTr="00956B38">
        <w:trPr>
          <w:trHeight w:val="360"/>
        </w:trPr>
        <w:tc>
          <w:tcPr>
            <w:tcW w:w="856" w:type="dxa"/>
            <w:vMerge/>
            <w:tcBorders>
              <w:top w:val="nil"/>
              <w:left w:val="single" w:sz="8" w:space="0" w:color="auto"/>
              <w:bottom w:val="single" w:sz="4" w:space="0" w:color="auto"/>
              <w:right w:val="single" w:sz="4" w:space="0" w:color="auto"/>
            </w:tcBorders>
            <w:vAlign w:val="center"/>
            <w:hideMark/>
          </w:tcPr>
          <w:p w:rsidR="00153A24" w:rsidRPr="00BF18E9" w:rsidRDefault="00153A24" w:rsidP="00153A24">
            <w:pPr>
              <w:spacing w:after="0" w:line="240" w:lineRule="auto"/>
              <w:rPr>
                <w:rFonts w:ascii="Cambria" w:hAnsi="Cambria"/>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SPC</w:t>
            </w:r>
          </w:p>
        </w:tc>
        <w:tc>
          <w:tcPr>
            <w:tcW w:w="1601"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HCRRA2 &amp; HCRSA2</w:t>
            </w:r>
          </w:p>
        </w:tc>
        <w:tc>
          <w:tcPr>
            <w:tcW w:w="3400"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1,713,753.00 </w:t>
            </w:r>
          </w:p>
        </w:tc>
        <w:tc>
          <w:tcPr>
            <w:tcW w:w="1548"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100.0%</w:t>
            </w:r>
          </w:p>
        </w:tc>
        <w:tc>
          <w:tcPr>
            <w:tcW w:w="2434"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1,713,753.00 </w:t>
            </w:r>
          </w:p>
        </w:tc>
      </w:tr>
      <w:tr w:rsidR="00153A24" w:rsidRPr="00BF18E9" w:rsidTr="00956B38">
        <w:trPr>
          <w:trHeight w:val="360"/>
        </w:trPr>
        <w:tc>
          <w:tcPr>
            <w:tcW w:w="856" w:type="dxa"/>
            <w:vMerge/>
            <w:tcBorders>
              <w:top w:val="nil"/>
              <w:left w:val="single" w:sz="8" w:space="0" w:color="auto"/>
              <w:bottom w:val="single" w:sz="4" w:space="0" w:color="auto"/>
              <w:right w:val="single" w:sz="4" w:space="0" w:color="auto"/>
            </w:tcBorders>
            <w:vAlign w:val="center"/>
            <w:hideMark/>
          </w:tcPr>
          <w:p w:rsidR="00153A24" w:rsidRPr="00BF18E9" w:rsidRDefault="00153A24" w:rsidP="00153A24">
            <w:pPr>
              <w:spacing w:after="0" w:line="240" w:lineRule="auto"/>
              <w:rPr>
                <w:rFonts w:ascii="Cambria" w:hAnsi="Cambria"/>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PAC</w:t>
            </w:r>
          </w:p>
        </w:tc>
        <w:tc>
          <w:tcPr>
            <w:tcW w:w="1601"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HCRRA3 &amp; HCRSA3</w:t>
            </w:r>
          </w:p>
        </w:tc>
        <w:tc>
          <w:tcPr>
            <w:tcW w:w="3400"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1,620,472.00 </w:t>
            </w:r>
          </w:p>
        </w:tc>
        <w:tc>
          <w:tcPr>
            <w:tcW w:w="1548"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100.0%</w:t>
            </w:r>
          </w:p>
        </w:tc>
        <w:tc>
          <w:tcPr>
            <w:tcW w:w="2434"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1,620,472.00 </w:t>
            </w:r>
          </w:p>
        </w:tc>
      </w:tr>
      <w:tr w:rsidR="00153A24" w:rsidRPr="00BF18E9" w:rsidTr="00956B38">
        <w:trPr>
          <w:trHeight w:val="360"/>
        </w:trPr>
        <w:tc>
          <w:tcPr>
            <w:tcW w:w="856" w:type="dxa"/>
            <w:vMerge/>
            <w:tcBorders>
              <w:top w:val="nil"/>
              <w:left w:val="single" w:sz="8" w:space="0" w:color="auto"/>
              <w:bottom w:val="single" w:sz="4" w:space="0" w:color="auto"/>
              <w:right w:val="single" w:sz="4" w:space="0" w:color="auto"/>
            </w:tcBorders>
            <w:vAlign w:val="center"/>
            <w:hideMark/>
          </w:tcPr>
          <w:p w:rsidR="00153A24" w:rsidRPr="00BF18E9" w:rsidRDefault="00153A24" w:rsidP="00153A24">
            <w:pPr>
              <w:spacing w:after="0" w:line="240" w:lineRule="auto"/>
              <w:rPr>
                <w:rFonts w:ascii="Cambria" w:hAnsi="Cambria"/>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NVC</w:t>
            </w:r>
          </w:p>
        </w:tc>
        <w:tc>
          <w:tcPr>
            <w:tcW w:w="1601"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HCRRA4 &amp; HCRSA4</w:t>
            </w:r>
          </w:p>
        </w:tc>
        <w:tc>
          <w:tcPr>
            <w:tcW w:w="3400"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3,463,310.00 </w:t>
            </w:r>
          </w:p>
        </w:tc>
        <w:tc>
          <w:tcPr>
            <w:tcW w:w="1548"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100.0%</w:t>
            </w:r>
          </w:p>
        </w:tc>
        <w:tc>
          <w:tcPr>
            <w:tcW w:w="2434"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3,463,310.00 </w:t>
            </w:r>
          </w:p>
        </w:tc>
      </w:tr>
      <w:tr w:rsidR="00153A24" w:rsidRPr="00BF18E9" w:rsidTr="00956B38">
        <w:trPr>
          <w:trHeight w:val="374"/>
        </w:trPr>
        <w:tc>
          <w:tcPr>
            <w:tcW w:w="856" w:type="dxa"/>
            <w:vMerge/>
            <w:tcBorders>
              <w:top w:val="nil"/>
              <w:left w:val="single" w:sz="8" w:space="0" w:color="auto"/>
              <w:bottom w:val="single" w:sz="4" w:space="0" w:color="auto"/>
              <w:right w:val="single" w:sz="4" w:space="0" w:color="auto"/>
            </w:tcBorders>
            <w:vAlign w:val="center"/>
            <w:hideMark/>
          </w:tcPr>
          <w:p w:rsidR="00153A24" w:rsidRPr="00BF18E9" w:rsidRDefault="00153A24" w:rsidP="00153A24">
            <w:pPr>
              <w:spacing w:after="0" w:line="240" w:lineRule="auto"/>
              <w:rPr>
                <w:rFonts w:ascii="Cambria" w:hAnsi="Cambria"/>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NLC</w:t>
            </w:r>
          </w:p>
        </w:tc>
        <w:tc>
          <w:tcPr>
            <w:tcW w:w="1601"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HCRRA5 &amp; HCRSA5</w:t>
            </w:r>
          </w:p>
        </w:tc>
        <w:tc>
          <w:tcPr>
            <w:tcW w:w="3400"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671,722.00 </w:t>
            </w:r>
          </w:p>
        </w:tc>
        <w:tc>
          <w:tcPr>
            <w:tcW w:w="1548"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100.0%</w:t>
            </w:r>
          </w:p>
        </w:tc>
        <w:tc>
          <w:tcPr>
            <w:tcW w:w="2434"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xml:space="preserve"> $       671,722.00 </w:t>
            </w:r>
          </w:p>
        </w:tc>
      </w:tr>
      <w:tr w:rsidR="00153A24" w:rsidRPr="00BF18E9" w:rsidTr="00956B38">
        <w:trPr>
          <w:trHeight w:val="416"/>
        </w:trPr>
        <w:tc>
          <w:tcPr>
            <w:tcW w:w="856" w:type="dxa"/>
            <w:vMerge/>
            <w:tcBorders>
              <w:top w:val="nil"/>
              <w:left w:val="single" w:sz="8" w:space="0" w:color="auto"/>
              <w:bottom w:val="single" w:sz="4" w:space="0" w:color="auto"/>
              <w:right w:val="single" w:sz="4" w:space="0" w:color="auto"/>
            </w:tcBorders>
            <w:vAlign w:val="center"/>
            <w:hideMark/>
          </w:tcPr>
          <w:p w:rsidR="00153A24" w:rsidRPr="00BF18E9" w:rsidRDefault="00153A24" w:rsidP="00153A24">
            <w:pPr>
              <w:spacing w:after="0" w:line="240" w:lineRule="auto"/>
              <w:rPr>
                <w:rFonts w:ascii="Cambria" w:hAnsi="Cambria"/>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TTL/AVG</w:t>
            </w:r>
          </w:p>
        </w:tc>
        <w:tc>
          <w:tcPr>
            <w:tcW w:w="1601" w:type="dxa"/>
            <w:tcBorders>
              <w:top w:val="nil"/>
              <w:left w:val="nil"/>
              <w:bottom w:val="single" w:sz="4" w:space="0" w:color="auto"/>
              <w:right w:val="single" w:sz="4" w:space="0" w:color="auto"/>
            </w:tcBorders>
            <w:shd w:val="clear" w:color="000000" w:fill="D9D9D9"/>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w:t>
            </w:r>
          </w:p>
        </w:tc>
        <w:tc>
          <w:tcPr>
            <w:tcW w:w="3400" w:type="dxa"/>
            <w:tcBorders>
              <w:top w:val="nil"/>
              <w:left w:val="nil"/>
              <w:bottom w:val="single" w:sz="4" w:space="0" w:color="auto"/>
              <w:right w:val="single" w:sz="4" w:space="0" w:color="auto"/>
            </w:tcBorders>
            <w:shd w:val="clear" w:color="000000" w:fill="D9D9D9"/>
            <w:noWrap/>
            <w:vAlign w:val="bottom"/>
            <w:hideMark/>
          </w:tcPr>
          <w:p w:rsidR="00153A24" w:rsidRPr="00BF18E9" w:rsidRDefault="00153A24" w:rsidP="00153A24">
            <w:pPr>
              <w:spacing w:after="0" w:line="240" w:lineRule="auto"/>
              <w:jc w:val="center"/>
              <w:rPr>
                <w:rFonts w:ascii="Cambria" w:hAnsi="Cambria"/>
                <w:u w:val="single"/>
              </w:rPr>
            </w:pPr>
            <w:r w:rsidRPr="00BF18E9">
              <w:rPr>
                <w:rFonts w:ascii="Cambria" w:hAnsi="Cambria"/>
                <w:u w:val="double"/>
              </w:rPr>
              <w:t xml:space="preserve"> $ 11,293,384.00 </w:t>
            </w:r>
          </w:p>
        </w:tc>
        <w:tc>
          <w:tcPr>
            <w:tcW w:w="1548" w:type="dxa"/>
            <w:tcBorders>
              <w:top w:val="nil"/>
              <w:left w:val="nil"/>
              <w:bottom w:val="single" w:sz="4" w:space="0" w:color="auto"/>
              <w:right w:val="single" w:sz="4" w:space="0" w:color="auto"/>
            </w:tcBorders>
            <w:shd w:val="clear" w:color="000000" w:fill="D9D9D9"/>
            <w:noWrap/>
            <w:vAlign w:val="bottom"/>
            <w:hideMark/>
          </w:tcPr>
          <w:p w:rsidR="00153A24" w:rsidRPr="00BF18E9" w:rsidRDefault="00153A24" w:rsidP="00153A24">
            <w:pPr>
              <w:spacing w:after="0" w:line="240" w:lineRule="auto"/>
              <w:jc w:val="center"/>
              <w:rPr>
                <w:rFonts w:ascii="Cambria" w:hAnsi="Cambria"/>
              </w:rPr>
            </w:pPr>
            <w:r w:rsidRPr="00BF18E9">
              <w:rPr>
                <w:rFonts w:ascii="Cambria" w:hAnsi="Cambria"/>
              </w:rPr>
              <w:t> </w:t>
            </w:r>
          </w:p>
        </w:tc>
        <w:tc>
          <w:tcPr>
            <w:tcW w:w="2434" w:type="dxa"/>
            <w:tcBorders>
              <w:top w:val="nil"/>
              <w:left w:val="nil"/>
              <w:bottom w:val="single" w:sz="4" w:space="0" w:color="auto"/>
              <w:right w:val="single" w:sz="4" w:space="0" w:color="auto"/>
            </w:tcBorders>
            <w:shd w:val="clear" w:color="auto" w:fill="auto"/>
            <w:noWrap/>
            <w:vAlign w:val="bottom"/>
            <w:hideMark/>
          </w:tcPr>
          <w:p w:rsidR="00153A24" w:rsidRPr="00BF18E9" w:rsidRDefault="00153A24" w:rsidP="00153A24">
            <w:pPr>
              <w:spacing w:after="0" w:line="240" w:lineRule="auto"/>
              <w:jc w:val="center"/>
              <w:rPr>
                <w:rFonts w:ascii="Cambria" w:hAnsi="Cambria"/>
                <w:u w:val="single"/>
              </w:rPr>
            </w:pPr>
            <w:r w:rsidRPr="00BF18E9">
              <w:rPr>
                <w:rFonts w:ascii="Cambria" w:hAnsi="Cambria"/>
                <w:u w:val="double"/>
              </w:rPr>
              <w:t xml:space="preserve"> $ 11,293,384.00 </w:t>
            </w:r>
          </w:p>
        </w:tc>
      </w:tr>
    </w:tbl>
    <w:p w:rsidR="00A14E30" w:rsidRDefault="00A14E30" w:rsidP="007053C2">
      <w:pPr>
        <w:autoSpaceDE w:val="0"/>
        <w:autoSpaceDN w:val="0"/>
        <w:rPr>
          <w:rFonts w:ascii="Cambria" w:hAnsi="Cambria" w:cs="Arial"/>
          <w:sz w:val="24"/>
          <w:szCs w:val="24"/>
        </w:rPr>
      </w:pPr>
    </w:p>
    <w:tbl>
      <w:tblPr>
        <w:tblW w:w="11004" w:type="dxa"/>
        <w:tblLook w:val="04A0" w:firstRow="1" w:lastRow="0" w:firstColumn="1" w:lastColumn="0" w:noHBand="0" w:noVBand="1"/>
      </w:tblPr>
      <w:tblGrid>
        <w:gridCol w:w="856"/>
        <w:gridCol w:w="1165"/>
        <w:gridCol w:w="1601"/>
        <w:gridCol w:w="3400"/>
        <w:gridCol w:w="1548"/>
        <w:gridCol w:w="2434"/>
      </w:tblGrid>
      <w:tr w:rsidR="00547369" w:rsidRPr="00E4717B" w:rsidTr="00235D18">
        <w:trPr>
          <w:trHeight w:val="360"/>
        </w:trPr>
        <w:tc>
          <w:tcPr>
            <w:tcW w:w="856" w:type="dxa"/>
            <w:tcBorders>
              <w:top w:val="single" w:sz="8" w:space="0" w:color="auto"/>
              <w:left w:val="single" w:sz="8" w:space="0" w:color="auto"/>
              <w:bottom w:val="single" w:sz="4" w:space="0" w:color="auto"/>
              <w:right w:val="single" w:sz="4" w:space="0" w:color="auto"/>
            </w:tcBorders>
            <w:shd w:val="clear" w:color="000000" w:fill="C9C9C9"/>
            <w:noWrap/>
            <w:vAlign w:val="bottom"/>
            <w:hideMark/>
          </w:tcPr>
          <w:p w:rsidR="00547369" w:rsidRPr="00E4717B" w:rsidRDefault="00547369" w:rsidP="00235D18">
            <w:pPr>
              <w:spacing w:after="0" w:line="240" w:lineRule="auto"/>
              <w:jc w:val="center"/>
              <w:rPr>
                <w:b/>
                <w:bCs/>
                <w:u w:val="single"/>
              </w:rPr>
            </w:pPr>
            <w:r w:rsidRPr="00E4717B">
              <w:rPr>
                <w:b/>
                <w:bCs/>
                <w:u w:val="single"/>
              </w:rPr>
              <w:t>FUND</w:t>
            </w:r>
          </w:p>
        </w:tc>
        <w:tc>
          <w:tcPr>
            <w:tcW w:w="1165" w:type="dxa"/>
            <w:tcBorders>
              <w:top w:val="single" w:sz="8" w:space="0" w:color="auto"/>
              <w:left w:val="nil"/>
              <w:bottom w:val="single" w:sz="4" w:space="0" w:color="auto"/>
              <w:right w:val="single" w:sz="4" w:space="0" w:color="auto"/>
            </w:tcBorders>
            <w:shd w:val="clear" w:color="000000" w:fill="C9C9C9"/>
            <w:noWrap/>
            <w:vAlign w:val="bottom"/>
            <w:hideMark/>
          </w:tcPr>
          <w:p w:rsidR="00547369" w:rsidRPr="00E4717B" w:rsidRDefault="00547369" w:rsidP="00235D18">
            <w:pPr>
              <w:spacing w:after="0" w:line="240" w:lineRule="auto"/>
              <w:jc w:val="center"/>
              <w:rPr>
                <w:b/>
                <w:bCs/>
                <w:u w:val="single"/>
              </w:rPr>
            </w:pPr>
            <w:r w:rsidRPr="00E4717B">
              <w:rPr>
                <w:b/>
                <w:bCs/>
                <w:u w:val="single"/>
              </w:rPr>
              <w:t>COLLEGE</w:t>
            </w:r>
          </w:p>
        </w:tc>
        <w:tc>
          <w:tcPr>
            <w:tcW w:w="1601" w:type="dxa"/>
            <w:tcBorders>
              <w:top w:val="single" w:sz="8" w:space="0" w:color="auto"/>
              <w:left w:val="nil"/>
              <w:bottom w:val="single" w:sz="4" w:space="0" w:color="auto"/>
              <w:right w:val="single" w:sz="4" w:space="0" w:color="auto"/>
            </w:tcBorders>
            <w:shd w:val="clear" w:color="000000" w:fill="C9C9C9"/>
            <w:noWrap/>
            <w:vAlign w:val="bottom"/>
            <w:hideMark/>
          </w:tcPr>
          <w:p w:rsidR="00547369" w:rsidRPr="00E4717B" w:rsidRDefault="00547369" w:rsidP="00235D18">
            <w:pPr>
              <w:spacing w:after="0" w:line="240" w:lineRule="auto"/>
              <w:jc w:val="center"/>
              <w:rPr>
                <w:b/>
                <w:bCs/>
                <w:u w:val="single"/>
              </w:rPr>
            </w:pPr>
            <w:r w:rsidRPr="00E4717B">
              <w:rPr>
                <w:b/>
                <w:bCs/>
                <w:u w:val="single"/>
              </w:rPr>
              <w:t>FUND CODE</w:t>
            </w:r>
          </w:p>
        </w:tc>
        <w:tc>
          <w:tcPr>
            <w:tcW w:w="3400" w:type="dxa"/>
            <w:tcBorders>
              <w:top w:val="single" w:sz="8" w:space="0" w:color="auto"/>
              <w:left w:val="nil"/>
              <w:bottom w:val="single" w:sz="4" w:space="0" w:color="auto"/>
              <w:right w:val="single" w:sz="4" w:space="0" w:color="auto"/>
            </w:tcBorders>
            <w:shd w:val="clear" w:color="000000" w:fill="C9C9C9"/>
            <w:noWrap/>
            <w:vAlign w:val="bottom"/>
            <w:hideMark/>
          </w:tcPr>
          <w:p w:rsidR="00547369" w:rsidRPr="00E4717B" w:rsidRDefault="00547369" w:rsidP="00235D18">
            <w:pPr>
              <w:spacing w:after="0" w:line="240" w:lineRule="auto"/>
              <w:jc w:val="center"/>
              <w:rPr>
                <w:b/>
                <w:bCs/>
                <w:u w:val="single"/>
              </w:rPr>
            </w:pPr>
            <w:r w:rsidRPr="00E4717B">
              <w:rPr>
                <w:b/>
                <w:bCs/>
                <w:u w:val="single"/>
              </w:rPr>
              <w:t>ALLOCATION</w:t>
            </w:r>
          </w:p>
        </w:tc>
        <w:tc>
          <w:tcPr>
            <w:tcW w:w="1548" w:type="dxa"/>
            <w:tcBorders>
              <w:top w:val="single" w:sz="8" w:space="0" w:color="auto"/>
              <w:left w:val="nil"/>
              <w:bottom w:val="single" w:sz="4" w:space="0" w:color="auto"/>
              <w:right w:val="single" w:sz="4" w:space="0" w:color="auto"/>
            </w:tcBorders>
            <w:shd w:val="clear" w:color="000000" w:fill="C9C9C9"/>
            <w:noWrap/>
            <w:vAlign w:val="bottom"/>
            <w:hideMark/>
          </w:tcPr>
          <w:p w:rsidR="00547369" w:rsidRPr="00E4717B" w:rsidRDefault="00547369" w:rsidP="00235D18">
            <w:pPr>
              <w:spacing w:after="0" w:line="240" w:lineRule="auto"/>
              <w:jc w:val="center"/>
              <w:rPr>
                <w:b/>
                <w:bCs/>
                <w:u w:val="single"/>
              </w:rPr>
            </w:pPr>
            <w:r w:rsidRPr="00E4717B">
              <w:rPr>
                <w:b/>
                <w:bCs/>
                <w:u w:val="single"/>
              </w:rPr>
              <w:t>ALLOC %</w:t>
            </w:r>
          </w:p>
        </w:tc>
        <w:tc>
          <w:tcPr>
            <w:tcW w:w="2434" w:type="dxa"/>
            <w:tcBorders>
              <w:top w:val="single" w:sz="8" w:space="0" w:color="auto"/>
              <w:left w:val="nil"/>
              <w:bottom w:val="single" w:sz="4" w:space="0" w:color="auto"/>
              <w:right w:val="single" w:sz="4" w:space="0" w:color="auto"/>
            </w:tcBorders>
            <w:shd w:val="clear" w:color="000000" w:fill="C9C9C9"/>
            <w:noWrap/>
            <w:vAlign w:val="bottom"/>
            <w:hideMark/>
          </w:tcPr>
          <w:p w:rsidR="00547369" w:rsidRPr="00E4717B" w:rsidRDefault="00547369" w:rsidP="00235D18">
            <w:pPr>
              <w:spacing w:after="0" w:line="240" w:lineRule="auto"/>
              <w:jc w:val="center"/>
              <w:rPr>
                <w:b/>
                <w:bCs/>
                <w:u w:val="single"/>
              </w:rPr>
            </w:pPr>
            <w:r w:rsidRPr="00E4717B">
              <w:rPr>
                <w:b/>
                <w:bCs/>
                <w:u w:val="single"/>
              </w:rPr>
              <w:t>AVAILABLE ALLOC</w:t>
            </w:r>
          </w:p>
        </w:tc>
      </w:tr>
      <w:tr w:rsidR="00547369" w:rsidRPr="00E4717B" w:rsidTr="00235D18">
        <w:trPr>
          <w:trHeight w:val="360"/>
        </w:trPr>
        <w:tc>
          <w:tcPr>
            <w:tcW w:w="856" w:type="dxa"/>
            <w:vMerge w:val="restart"/>
            <w:tcBorders>
              <w:top w:val="nil"/>
              <w:left w:val="single" w:sz="8" w:space="0" w:color="auto"/>
              <w:bottom w:val="single" w:sz="4" w:space="0" w:color="auto"/>
              <w:right w:val="single" w:sz="4" w:space="0" w:color="auto"/>
            </w:tcBorders>
            <w:shd w:val="clear" w:color="000000" w:fill="C9C9C9"/>
            <w:noWrap/>
            <w:textDirection w:val="btLr"/>
            <w:vAlign w:val="bottom"/>
            <w:hideMark/>
          </w:tcPr>
          <w:p w:rsidR="00547369" w:rsidRPr="00E4717B" w:rsidRDefault="00547369" w:rsidP="00235D18">
            <w:pPr>
              <w:spacing w:after="0" w:line="240" w:lineRule="auto"/>
              <w:jc w:val="center"/>
              <w:rPr>
                <w:b/>
                <w:bCs/>
              </w:rPr>
            </w:pPr>
            <w:r>
              <w:rPr>
                <w:b/>
                <w:bCs/>
              </w:rPr>
              <w:t>HARPR/HARPS</w:t>
            </w:r>
          </w:p>
        </w:tc>
        <w:tc>
          <w:tcPr>
            <w:tcW w:w="1165"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SAC</w:t>
            </w:r>
          </w:p>
        </w:tc>
        <w:tc>
          <w:tcPr>
            <w:tcW w:w="1601"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H</w:t>
            </w:r>
            <w:r>
              <w:t>ARPS1/HARPR1</w:t>
            </w:r>
          </w:p>
        </w:tc>
        <w:tc>
          <w:tcPr>
            <w:tcW w:w="3400"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$ 16,587,133.00 </w:t>
            </w:r>
          </w:p>
        </w:tc>
        <w:tc>
          <w:tcPr>
            <w:tcW w:w="1548"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100.0%</w:t>
            </w:r>
          </w:p>
        </w:tc>
        <w:tc>
          <w:tcPr>
            <w:tcW w:w="2434"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$ 16,587,133.00 </w:t>
            </w:r>
          </w:p>
        </w:tc>
      </w:tr>
      <w:tr w:rsidR="00547369" w:rsidRPr="00E4717B" w:rsidTr="00235D18">
        <w:trPr>
          <w:trHeight w:val="360"/>
        </w:trPr>
        <w:tc>
          <w:tcPr>
            <w:tcW w:w="856" w:type="dxa"/>
            <w:vMerge/>
            <w:tcBorders>
              <w:top w:val="nil"/>
              <w:left w:val="single" w:sz="8" w:space="0" w:color="auto"/>
              <w:bottom w:val="single" w:sz="4" w:space="0" w:color="auto"/>
              <w:right w:val="single" w:sz="4" w:space="0" w:color="auto"/>
            </w:tcBorders>
            <w:vAlign w:val="center"/>
            <w:hideMark/>
          </w:tcPr>
          <w:p w:rsidR="00547369" w:rsidRPr="00E4717B" w:rsidRDefault="00547369" w:rsidP="00235D18">
            <w:pPr>
              <w:spacing w:after="0" w:line="240" w:lineRule="auto"/>
              <w:rPr>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SPC</w:t>
            </w:r>
          </w:p>
        </w:tc>
        <w:tc>
          <w:tcPr>
            <w:tcW w:w="1601"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H</w:t>
            </w:r>
            <w:r>
              <w:t>ARPS2/HARPR2</w:t>
            </w:r>
          </w:p>
        </w:tc>
        <w:tc>
          <w:tcPr>
            <w:tcW w:w="3400"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8,016,027.00 </w:t>
            </w:r>
          </w:p>
        </w:tc>
        <w:tc>
          <w:tcPr>
            <w:tcW w:w="1548"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100.0%</w:t>
            </w:r>
          </w:p>
        </w:tc>
        <w:tc>
          <w:tcPr>
            <w:tcW w:w="2434"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8,016,027.00 </w:t>
            </w:r>
          </w:p>
        </w:tc>
      </w:tr>
      <w:tr w:rsidR="00547369" w:rsidRPr="00E4717B" w:rsidTr="00235D18">
        <w:trPr>
          <w:trHeight w:val="360"/>
        </w:trPr>
        <w:tc>
          <w:tcPr>
            <w:tcW w:w="856" w:type="dxa"/>
            <w:vMerge/>
            <w:tcBorders>
              <w:top w:val="nil"/>
              <w:left w:val="single" w:sz="8" w:space="0" w:color="auto"/>
              <w:bottom w:val="single" w:sz="4" w:space="0" w:color="auto"/>
              <w:right w:val="single" w:sz="4" w:space="0" w:color="auto"/>
            </w:tcBorders>
            <w:vAlign w:val="center"/>
            <w:hideMark/>
          </w:tcPr>
          <w:p w:rsidR="00547369" w:rsidRPr="00E4717B" w:rsidRDefault="00547369" w:rsidP="00235D18">
            <w:pPr>
              <w:spacing w:after="0" w:line="240" w:lineRule="auto"/>
              <w:rPr>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PAC</w:t>
            </w:r>
          </w:p>
        </w:tc>
        <w:tc>
          <w:tcPr>
            <w:tcW w:w="1601"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H</w:t>
            </w:r>
            <w:r>
              <w:t>ARPS3/HARPR3</w:t>
            </w:r>
          </w:p>
        </w:tc>
        <w:tc>
          <w:tcPr>
            <w:tcW w:w="3400"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7,943,670.00 </w:t>
            </w:r>
          </w:p>
        </w:tc>
        <w:tc>
          <w:tcPr>
            <w:tcW w:w="1548"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100.0%</w:t>
            </w:r>
          </w:p>
        </w:tc>
        <w:tc>
          <w:tcPr>
            <w:tcW w:w="2434"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7,943,670.00 </w:t>
            </w:r>
          </w:p>
        </w:tc>
      </w:tr>
      <w:tr w:rsidR="00547369" w:rsidRPr="00E4717B" w:rsidTr="00235D18">
        <w:trPr>
          <w:trHeight w:val="360"/>
        </w:trPr>
        <w:tc>
          <w:tcPr>
            <w:tcW w:w="856" w:type="dxa"/>
            <w:vMerge/>
            <w:tcBorders>
              <w:top w:val="nil"/>
              <w:left w:val="single" w:sz="8" w:space="0" w:color="auto"/>
              <w:bottom w:val="single" w:sz="4" w:space="0" w:color="auto"/>
              <w:right w:val="single" w:sz="4" w:space="0" w:color="auto"/>
            </w:tcBorders>
            <w:vAlign w:val="center"/>
            <w:hideMark/>
          </w:tcPr>
          <w:p w:rsidR="00547369" w:rsidRPr="00E4717B" w:rsidRDefault="00547369" w:rsidP="00235D18">
            <w:pPr>
              <w:spacing w:after="0" w:line="240" w:lineRule="auto"/>
              <w:rPr>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NVC</w:t>
            </w:r>
          </w:p>
        </w:tc>
        <w:tc>
          <w:tcPr>
            <w:tcW w:w="1601"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H</w:t>
            </w:r>
            <w:r>
              <w:t>ARPS4/HARPR4</w:t>
            </w:r>
          </w:p>
        </w:tc>
        <w:tc>
          <w:tcPr>
            <w:tcW w:w="3400"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$ 13,781,925.00 </w:t>
            </w:r>
          </w:p>
        </w:tc>
        <w:tc>
          <w:tcPr>
            <w:tcW w:w="1548"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100.0%</w:t>
            </w:r>
          </w:p>
        </w:tc>
        <w:tc>
          <w:tcPr>
            <w:tcW w:w="2434"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$ 13,781,925.00 </w:t>
            </w:r>
          </w:p>
        </w:tc>
      </w:tr>
      <w:tr w:rsidR="00547369" w:rsidRPr="00E4717B" w:rsidTr="00235D18">
        <w:trPr>
          <w:trHeight w:val="374"/>
        </w:trPr>
        <w:tc>
          <w:tcPr>
            <w:tcW w:w="856" w:type="dxa"/>
            <w:vMerge/>
            <w:tcBorders>
              <w:top w:val="nil"/>
              <w:left w:val="single" w:sz="8" w:space="0" w:color="auto"/>
              <w:bottom w:val="single" w:sz="4" w:space="0" w:color="auto"/>
              <w:right w:val="single" w:sz="4" w:space="0" w:color="auto"/>
            </w:tcBorders>
            <w:vAlign w:val="center"/>
            <w:hideMark/>
          </w:tcPr>
          <w:p w:rsidR="00547369" w:rsidRPr="00E4717B" w:rsidRDefault="00547369" w:rsidP="00235D18">
            <w:pPr>
              <w:spacing w:after="0" w:line="240" w:lineRule="auto"/>
              <w:rPr>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NLC</w:t>
            </w:r>
          </w:p>
        </w:tc>
        <w:tc>
          <w:tcPr>
            <w:tcW w:w="1601"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H</w:t>
            </w:r>
            <w:r>
              <w:t>ARPS5/HARPR5</w:t>
            </w:r>
          </w:p>
        </w:tc>
        <w:tc>
          <w:tcPr>
            <w:tcW w:w="3400"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3,967,442.00 </w:t>
            </w:r>
          </w:p>
        </w:tc>
        <w:tc>
          <w:tcPr>
            <w:tcW w:w="1548"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100.0%</w:t>
            </w:r>
          </w:p>
        </w:tc>
        <w:tc>
          <w:tcPr>
            <w:tcW w:w="2434"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t xml:space="preserve"> $    3,967,442.00 </w:t>
            </w:r>
          </w:p>
        </w:tc>
      </w:tr>
      <w:tr w:rsidR="00547369" w:rsidRPr="00E4717B" w:rsidTr="00235D18">
        <w:trPr>
          <w:trHeight w:val="416"/>
        </w:trPr>
        <w:tc>
          <w:tcPr>
            <w:tcW w:w="856" w:type="dxa"/>
            <w:vMerge/>
            <w:tcBorders>
              <w:top w:val="nil"/>
              <w:left w:val="single" w:sz="8" w:space="0" w:color="auto"/>
              <w:bottom w:val="single" w:sz="4" w:space="0" w:color="auto"/>
              <w:right w:val="single" w:sz="4" w:space="0" w:color="auto"/>
            </w:tcBorders>
            <w:vAlign w:val="center"/>
            <w:hideMark/>
          </w:tcPr>
          <w:p w:rsidR="00547369" w:rsidRPr="00E4717B" w:rsidRDefault="00547369" w:rsidP="00235D18">
            <w:pPr>
              <w:spacing w:after="0" w:line="240" w:lineRule="auto"/>
              <w:rPr>
                <w:b/>
                <w:bCs/>
              </w:rPr>
            </w:pPr>
          </w:p>
        </w:tc>
        <w:tc>
          <w:tcPr>
            <w:tcW w:w="1165" w:type="dxa"/>
            <w:tcBorders>
              <w:top w:val="nil"/>
              <w:left w:val="nil"/>
              <w:bottom w:val="single" w:sz="4" w:space="0" w:color="auto"/>
              <w:right w:val="single" w:sz="4" w:space="0" w:color="auto"/>
            </w:tcBorders>
            <w:shd w:val="clear" w:color="auto" w:fill="auto"/>
            <w:noWrap/>
            <w:vAlign w:val="bottom"/>
            <w:hideMark/>
          </w:tcPr>
          <w:p w:rsidR="00547369" w:rsidRPr="00E4717B" w:rsidRDefault="00547369" w:rsidP="00235D18">
            <w:pPr>
              <w:spacing w:after="0" w:line="240" w:lineRule="auto"/>
              <w:jc w:val="center"/>
            </w:pPr>
            <w:r w:rsidRPr="00E4717B">
              <w:t>TTL/AVG</w:t>
            </w:r>
          </w:p>
        </w:tc>
        <w:tc>
          <w:tcPr>
            <w:tcW w:w="1601" w:type="dxa"/>
            <w:tcBorders>
              <w:top w:val="nil"/>
              <w:left w:val="nil"/>
              <w:bottom w:val="single" w:sz="4" w:space="0" w:color="auto"/>
              <w:right w:val="single" w:sz="4" w:space="0" w:color="auto"/>
            </w:tcBorders>
            <w:shd w:val="clear" w:color="000000" w:fill="D9D9D9"/>
            <w:noWrap/>
            <w:vAlign w:val="bottom"/>
            <w:hideMark/>
          </w:tcPr>
          <w:p w:rsidR="00547369" w:rsidRPr="00E4717B" w:rsidRDefault="00547369" w:rsidP="00235D18">
            <w:pPr>
              <w:spacing w:after="0" w:line="240" w:lineRule="auto"/>
              <w:jc w:val="center"/>
            </w:pPr>
            <w:r w:rsidRPr="00E4717B">
              <w:t> </w:t>
            </w:r>
          </w:p>
        </w:tc>
        <w:tc>
          <w:tcPr>
            <w:tcW w:w="3400" w:type="dxa"/>
            <w:tcBorders>
              <w:top w:val="nil"/>
              <w:left w:val="nil"/>
              <w:bottom w:val="single" w:sz="4" w:space="0" w:color="auto"/>
              <w:right w:val="single" w:sz="4" w:space="0" w:color="auto"/>
            </w:tcBorders>
            <w:shd w:val="clear" w:color="000000" w:fill="D9D9D9"/>
            <w:noWrap/>
            <w:vAlign w:val="bottom"/>
            <w:hideMark/>
          </w:tcPr>
          <w:p w:rsidR="00547369" w:rsidRPr="00956B38" w:rsidRDefault="00547369" w:rsidP="00235D18">
            <w:pPr>
              <w:spacing w:after="0" w:line="240" w:lineRule="auto"/>
              <w:jc w:val="center"/>
              <w:rPr>
                <w:u w:val="single"/>
              </w:rPr>
            </w:pPr>
            <w:r>
              <w:rPr>
                <w:u w:val="double"/>
              </w:rPr>
              <w:t xml:space="preserve"> </w:t>
            </w:r>
            <w:r w:rsidRPr="00956B38">
              <w:rPr>
                <w:u w:val="single"/>
              </w:rPr>
              <w:t xml:space="preserve">$ 50,296,197.00 </w:t>
            </w:r>
          </w:p>
        </w:tc>
        <w:tc>
          <w:tcPr>
            <w:tcW w:w="1548" w:type="dxa"/>
            <w:tcBorders>
              <w:top w:val="nil"/>
              <w:left w:val="nil"/>
              <w:bottom w:val="single" w:sz="4" w:space="0" w:color="auto"/>
              <w:right w:val="single" w:sz="4" w:space="0" w:color="auto"/>
            </w:tcBorders>
            <w:shd w:val="clear" w:color="000000" w:fill="D9D9D9"/>
            <w:noWrap/>
            <w:vAlign w:val="bottom"/>
            <w:hideMark/>
          </w:tcPr>
          <w:p w:rsidR="00547369" w:rsidRPr="00E4717B" w:rsidRDefault="00547369" w:rsidP="00235D18">
            <w:pPr>
              <w:spacing w:after="0" w:line="240" w:lineRule="auto"/>
              <w:jc w:val="center"/>
            </w:pPr>
            <w:r w:rsidRPr="00E4717B">
              <w:t> </w:t>
            </w:r>
          </w:p>
        </w:tc>
        <w:tc>
          <w:tcPr>
            <w:tcW w:w="2434" w:type="dxa"/>
            <w:tcBorders>
              <w:top w:val="nil"/>
              <w:left w:val="nil"/>
              <w:bottom w:val="single" w:sz="4" w:space="0" w:color="auto"/>
              <w:right w:val="single" w:sz="4" w:space="0" w:color="auto"/>
            </w:tcBorders>
            <w:shd w:val="clear" w:color="auto" w:fill="auto"/>
            <w:noWrap/>
            <w:vAlign w:val="bottom"/>
            <w:hideMark/>
          </w:tcPr>
          <w:p w:rsidR="00547369" w:rsidRPr="00956B38" w:rsidRDefault="00547369" w:rsidP="00235D18">
            <w:pPr>
              <w:spacing w:after="0" w:line="240" w:lineRule="auto"/>
              <w:jc w:val="center"/>
              <w:rPr>
                <w:u w:val="single"/>
              </w:rPr>
            </w:pPr>
            <w:r w:rsidRPr="00956B38">
              <w:rPr>
                <w:u w:val="single"/>
              </w:rPr>
              <w:t xml:space="preserve"> $ 50,296,197.00 </w:t>
            </w:r>
          </w:p>
        </w:tc>
      </w:tr>
    </w:tbl>
    <w:p w:rsidR="00547369" w:rsidRPr="00BF18E9" w:rsidRDefault="00547369" w:rsidP="007053C2">
      <w:pPr>
        <w:autoSpaceDE w:val="0"/>
        <w:autoSpaceDN w:val="0"/>
        <w:rPr>
          <w:rFonts w:ascii="Cambria" w:hAnsi="Cambria" w:cs="Arial"/>
          <w:sz w:val="24"/>
          <w:szCs w:val="24"/>
        </w:rPr>
      </w:pPr>
    </w:p>
    <w:p w:rsidR="00A14E30" w:rsidRPr="00BF18E9" w:rsidRDefault="007053C2" w:rsidP="00A14E30">
      <w:pPr>
        <w:pStyle w:val="ListParagraph"/>
        <w:numPr>
          <w:ilvl w:val="0"/>
          <w:numId w:val="7"/>
        </w:numPr>
        <w:autoSpaceDE w:val="0"/>
        <w:autoSpaceDN w:val="0"/>
        <w:jc w:val="both"/>
        <w:rPr>
          <w:rFonts w:ascii="Cambria" w:hAnsi="Cambria" w:cs="Arial"/>
          <w:sz w:val="24"/>
          <w:szCs w:val="24"/>
        </w:rPr>
      </w:pPr>
      <w:r w:rsidRPr="00BF18E9">
        <w:rPr>
          <w:rFonts w:ascii="Cambria" w:hAnsi="Cambria" w:cs="Arial"/>
          <w:sz w:val="24"/>
          <w:szCs w:val="24"/>
        </w:rPr>
        <w:t>The total amount of Emergency Financial Aid Grants distributed to students</w:t>
      </w:r>
      <w:r w:rsidR="00956B38" w:rsidRPr="00BF18E9">
        <w:rPr>
          <w:rFonts w:ascii="Cambria" w:hAnsi="Cambria" w:cs="Arial"/>
          <w:sz w:val="24"/>
          <w:szCs w:val="24"/>
        </w:rPr>
        <w:t xml:space="preserve"> under the CRRSAA</w:t>
      </w:r>
      <w:r w:rsidR="00BF18E9" w:rsidRPr="00BF18E9">
        <w:rPr>
          <w:rFonts w:ascii="Cambria" w:hAnsi="Cambria" w:cs="Arial"/>
          <w:sz w:val="24"/>
          <w:szCs w:val="24"/>
        </w:rPr>
        <w:t xml:space="preserve"> </w:t>
      </w:r>
      <w:r w:rsidR="00956B38" w:rsidRPr="00BF18E9">
        <w:rPr>
          <w:rFonts w:ascii="Cambria" w:hAnsi="Cambria" w:cs="Arial"/>
          <w:sz w:val="24"/>
          <w:szCs w:val="24"/>
        </w:rPr>
        <w:t xml:space="preserve">(a)(1) and (a)(4) </w:t>
      </w:r>
      <w:r w:rsidR="00547369">
        <w:rPr>
          <w:rFonts w:ascii="Cambria" w:hAnsi="Cambria" w:cs="Arial"/>
          <w:sz w:val="24"/>
          <w:szCs w:val="24"/>
        </w:rPr>
        <w:t xml:space="preserve">and ARP (a)(1) and (a)(4) </w:t>
      </w:r>
      <w:r w:rsidR="00956B38" w:rsidRPr="00BF18E9">
        <w:rPr>
          <w:rFonts w:ascii="Cambria" w:hAnsi="Cambria" w:cs="Arial"/>
          <w:sz w:val="24"/>
          <w:szCs w:val="24"/>
        </w:rPr>
        <w:t>programs as of the date of submission (i.e., as of the initial report and every calendar quarter thereafter).</w:t>
      </w:r>
    </w:p>
    <w:tbl>
      <w:tblPr>
        <w:tblW w:w="10345" w:type="dxa"/>
        <w:jc w:val="center"/>
        <w:tblLook w:val="04A0" w:firstRow="1" w:lastRow="0" w:firstColumn="1" w:lastColumn="0" w:noHBand="0" w:noVBand="1"/>
      </w:tblPr>
      <w:tblGrid>
        <w:gridCol w:w="2574"/>
        <w:gridCol w:w="3461"/>
        <w:gridCol w:w="1735"/>
        <w:gridCol w:w="2575"/>
      </w:tblGrid>
      <w:tr w:rsidR="006C6A5F" w:rsidRPr="00A1422A" w:rsidTr="006C6A5F">
        <w:trPr>
          <w:trHeight w:val="196"/>
          <w:jc w:val="center"/>
        </w:trPr>
        <w:tc>
          <w:tcPr>
            <w:tcW w:w="25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A5F" w:rsidRPr="00A1422A" w:rsidRDefault="006C6A5F" w:rsidP="00E661B5">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COLLEGE</w:t>
            </w:r>
          </w:p>
        </w:tc>
        <w:tc>
          <w:tcPr>
            <w:tcW w:w="3461" w:type="dxa"/>
            <w:tcBorders>
              <w:top w:val="single" w:sz="4" w:space="0" w:color="auto"/>
              <w:left w:val="nil"/>
              <w:bottom w:val="single" w:sz="4" w:space="0" w:color="auto"/>
              <w:right w:val="single" w:sz="4" w:space="0" w:color="auto"/>
            </w:tcBorders>
            <w:shd w:val="clear" w:color="auto" w:fill="auto"/>
            <w:noWrap/>
            <w:vAlign w:val="bottom"/>
            <w:hideMark/>
          </w:tcPr>
          <w:p w:rsidR="006C6A5F" w:rsidRPr="00A1422A" w:rsidRDefault="006C6A5F" w:rsidP="00E661B5">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TIMEFRAME</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rsidR="006C6A5F" w:rsidRPr="00A1422A" w:rsidRDefault="006C6A5F" w:rsidP="00E661B5">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FUND CODES</w:t>
            </w:r>
          </w:p>
        </w:tc>
        <w:tc>
          <w:tcPr>
            <w:tcW w:w="2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A5F" w:rsidRPr="00A1422A" w:rsidRDefault="006C6A5F" w:rsidP="00E661B5">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TOTAL AMOUNT DISPURSED</w:t>
            </w:r>
          </w:p>
        </w:tc>
      </w:tr>
      <w:tr w:rsidR="006C6A5F" w:rsidRPr="00A1422A" w:rsidTr="006C6A5F">
        <w:trPr>
          <w:trHeight w:val="296"/>
          <w:jc w:val="center"/>
        </w:trPr>
        <w:tc>
          <w:tcPr>
            <w:tcW w:w="2574" w:type="dxa"/>
            <w:tcBorders>
              <w:top w:val="nil"/>
              <w:left w:val="single" w:sz="4" w:space="0" w:color="auto"/>
              <w:bottom w:val="single" w:sz="4" w:space="0" w:color="auto"/>
              <w:right w:val="single" w:sz="4" w:space="0" w:color="auto"/>
            </w:tcBorders>
            <w:shd w:val="clear" w:color="auto" w:fill="auto"/>
            <w:noWrap/>
            <w:vAlign w:val="bottom"/>
            <w:hideMark/>
          </w:tcPr>
          <w:p w:rsidR="006C6A5F" w:rsidRPr="00A1422A" w:rsidRDefault="006C6A5F" w:rsidP="00BF18E9">
            <w:pPr>
              <w:spacing w:after="0" w:line="240" w:lineRule="auto"/>
              <w:rPr>
                <w:rFonts w:ascii="Cambria" w:hAnsi="Cambria"/>
                <w:kern w:val="0"/>
                <w14:ligatures w14:val="none"/>
                <w14:cntxtAlts w14:val="0"/>
              </w:rPr>
            </w:pPr>
            <w:r w:rsidRPr="00A1422A">
              <w:rPr>
                <w:rFonts w:ascii="Cambria" w:hAnsi="Cambria"/>
                <w:kern w:val="0"/>
                <w14:ligatures w14:val="none"/>
                <w14:cntxtAlts w14:val="0"/>
              </w:rPr>
              <w:t>San Antonio College</w:t>
            </w:r>
          </w:p>
        </w:tc>
        <w:tc>
          <w:tcPr>
            <w:tcW w:w="3461" w:type="dxa"/>
            <w:tcBorders>
              <w:top w:val="nil"/>
              <w:left w:val="nil"/>
              <w:bottom w:val="single" w:sz="4" w:space="0" w:color="auto"/>
              <w:right w:val="single" w:sz="4" w:space="0" w:color="auto"/>
            </w:tcBorders>
            <w:shd w:val="clear" w:color="auto" w:fill="auto"/>
            <w:noWrap/>
            <w:vAlign w:val="bottom"/>
            <w:hideMark/>
          </w:tcPr>
          <w:p w:rsidR="006C6A5F" w:rsidRPr="00A1422A" w:rsidRDefault="006C6A5F" w:rsidP="00BF18E9">
            <w:pPr>
              <w:spacing w:after="0" w:line="240" w:lineRule="auto"/>
              <w:rPr>
                <w:rFonts w:ascii="Cambria" w:hAnsi="Cambria"/>
                <w:kern w:val="0"/>
                <w14:ligatures w14:val="none"/>
                <w14:cntxtAlts w14:val="0"/>
              </w:rPr>
            </w:pPr>
            <w:r w:rsidRPr="006C6A5F">
              <w:rPr>
                <w:rFonts w:ascii="Cambria" w:hAnsi="Cambria"/>
                <w:kern w:val="0"/>
                <w14:ligatures w14:val="none"/>
                <w14:cntxtAlts w14:val="0"/>
              </w:rPr>
              <w:t>01/01/2022- 03/31/2022</w:t>
            </w:r>
            <w:r>
              <w:rPr>
                <w:rFonts w:ascii="Cambria" w:hAnsi="Cambria"/>
                <w:kern w:val="0"/>
                <w14:ligatures w14:val="none"/>
                <w14:cntxtAlts w14:val="0"/>
              </w:rPr>
              <w:t xml:space="preserve"> </w:t>
            </w:r>
            <w:r w:rsidRPr="00A1422A">
              <w:rPr>
                <w:rFonts w:ascii="Cambria" w:hAnsi="Cambria"/>
                <w:kern w:val="0"/>
                <w14:ligatures w14:val="none"/>
                <w14:cntxtAlts w14:val="0"/>
              </w:rPr>
              <w:t>11:59 PM</w:t>
            </w:r>
          </w:p>
        </w:tc>
        <w:tc>
          <w:tcPr>
            <w:tcW w:w="1735" w:type="dxa"/>
            <w:tcBorders>
              <w:top w:val="nil"/>
              <w:left w:val="nil"/>
              <w:bottom w:val="single" w:sz="4" w:space="0" w:color="auto"/>
              <w:right w:val="single" w:sz="4" w:space="0" w:color="auto"/>
            </w:tcBorders>
            <w:shd w:val="clear" w:color="auto" w:fill="auto"/>
            <w:noWrap/>
            <w:vAlign w:val="bottom"/>
            <w:hideMark/>
          </w:tcPr>
          <w:p w:rsidR="006C6A5F" w:rsidRPr="00A1422A" w:rsidRDefault="006C6A5F" w:rsidP="00BF18E9">
            <w:pPr>
              <w:spacing w:after="0" w:line="240" w:lineRule="auto"/>
              <w:rPr>
                <w:rFonts w:ascii="Cambria" w:hAnsi="Cambria"/>
                <w:kern w:val="0"/>
                <w14:ligatures w14:val="none"/>
                <w14:cntxtAlts w14:val="0"/>
              </w:rPr>
            </w:pPr>
            <w:r w:rsidRPr="00A1422A">
              <w:rPr>
                <w:rFonts w:ascii="Cambria" w:hAnsi="Cambria"/>
              </w:rPr>
              <w:t>HCRSA1</w:t>
            </w:r>
            <w:r>
              <w:rPr>
                <w:rFonts w:ascii="Cambria" w:hAnsi="Cambria"/>
              </w:rPr>
              <w:t>, HARPR1 &amp; HARPS1</w:t>
            </w:r>
          </w:p>
        </w:tc>
        <w:tc>
          <w:tcPr>
            <w:tcW w:w="2575" w:type="dxa"/>
            <w:tcBorders>
              <w:top w:val="nil"/>
              <w:left w:val="single" w:sz="4" w:space="0" w:color="auto"/>
              <w:bottom w:val="single" w:sz="4" w:space="0" w:color="auto"/>
              <w:right w:val="single" w:sz="4" w:space="0" w:color="auto"/>
            </w:tcBorders>
            <w:shd w:val="clear" w:color="auto" w:fill="auto"/>
            <w:noWrap/>
            <w:vAlign w:val="bottom"/>
            <w:hideMark/>
          </w:tcPr>
          <w:p w:rsidR="006C6A5F" w:rsidRPr="00A1422A" w:rsidRDefault="006C6A5F" w:rsidP="00BF18E9">
            <w:pPr>
              <w:spacing w:after="0" w:line="240" w:lineRule="auto"/>
              <w:rPr>
                <w:rFonts w:ascii="Cambria" w:hAnsi="Cambria"/>
                <w:kern w:val="0"/>
                <w14:ligatures w14:val="none"/>
                <w14:cntxtAlts w14:val="0"/>
              </w:rPr>
            </w:pPr>
            <w:r w:rsidRPr="00A1422A">
              <w:rPr>
                <w:rFonts w:ascii="Cambria" w:hAnsi="Cambria"/>
              </w:rPr>
              <w:t>$3,8</w:t>
            </w:r>
            <w:r>
              <w:rPr>
                <w:rFonts w:ascii="Cambria" w:hAnsi="Cambria"/>
              </w:rPr>
              <w:t>11,527</w:t>
            </w:r>
            <w:r w:rsidRPr="00A1422A">
              <w:rPr>
                <w:rFonts w:ascii="Cambria" w:hAnsi="Cambria"/>
              </w:rPr>
              <w:t xml:space="preserve">.00 </w:t>
            </w:r>
          </w:p>
        </w:tc>
      </w:tr>
    </w:tbl>
    <w:p w:rsidR="00956B38" w:rsidRPr="00A1422A" w:rsidRDefault="00956B38" w:rsidP="00956B38">
      <w:pPr>
        <w:pStyle w:val="ListParagraph"/>
        <w:autoSpaceDE w:val="0"/>
        <w:autoSpaceDN w:val="0"/>
        <w:jc w:val="both"/>
        <w:rPr>
          <w:rFonts w:ascii="Cambria" w:hAnsi="Cambria" w:cs="Arial"/>
          <w:sz w:val="24"/>
          <w:szCs w:val="24"/>
        </w:rPr>
      </w:pPr>
    </w:p>
    <w:p w:rsidR="00956B38" w:rsidRPr="00A1422A" w:rsidRDefault="00956B38" w:rsidP="00956B38">
      <w:pPr>
        <w:pStyle w:val="ListParagraph"/>
        <w:autoSpaceDE w:val="0"/>
        <w:autoSpaceDN w:val="0"/>
        <w:jc w:val="both"/>
        <w:rPr>
          <w:rFonts w:ascii="Cambria" w:hAnsi="Cambria" w:cs="Arial"/>
          <w:sz w:val="24"/>
          <w:szCs w:val="24"/>
        </w:rPr>
      </w:pPr>
    </w:p>
    <w:p w:rsidR="007053C2" w:rsidRPr="00A1422A" w:rsidRDefault="00A14E30" w:rsidP="00486CF0">
      <w:pPr>
        <w:pStyle w:val="ListParagraph"/>
        <w:numPr>
          <w:ilvl w:val="0"/>
          <w:numId w:val="7"/>
        </w:numPr>
        <w:autoSpaceDE w:val="0"/>
        <w:autoSpaceDN w:val="0"/>
        <w:jc w:val="both"/>
        <w:rPr>
          <w:rFonts w:ascii="Cambria" w:hAnsi="Cambria" w:cs="Arial"/>
          <w:color w:val="FF0000"/>
          <w:sz w:val="24"/>
          <w:szCs w:val="24"/>
        </w:rPr>
      </w:pPr>
      <w:r w:rsidRPr="00A1422A">
        <w:rPr>
          <w:rFonts w:ascii="Cambria" w:hAnsi="Cambria" w:cs="Arial"/>
          <w:color w:val="auto"/>
          <w:sz w:val="24"/>
          <w:szCs w:val="24"/>
        </w:rPr>
        <w:t>The</w:t>
      </w:r>
      <w:r w:rsidR="00BE6ACB" w:rsidRPr="00A1422A">
        <w:rPr>
          <w:rFonts w:ascii="Cambria" w:hAnsi="Cambria" w:cs="Arial"/>
          <w:color w:val="auto"/>
          <w:sz w:val="24"/>
          <w:szCs w:val="24"/>
        </w:rPr>
        <w:t xml:space="preserve"> estimated</w:t>
      </w:r>
      <w:r w:rsidRPr="00A1422A">
        <w:rPr>
          <w:rFonts w:ascii="Cambria" w:hAnsi="Cambria" w:cs="Arial"/>
          <w:color w:val="auto"/>
          <w:sz w:val="24"/>
          <w:szCs w:val="24"/>
        </w:rPr>
        <w:t xml:space="preserve"> total number of </w:t>
      </w:r>
      <w:r w:rsidR="00BE6ACB" w:rsidRPr="00A1422A">
        <w:rPr>
          <w:rFonts w:ascii="Cambria" w:hAnsi="Cambria" w:cs="Arial"/>
          <w:color w:val="auto"/>
          <w:sz w:val="24"/>
          <w:szCs w:val="24"/>
        </w:rPr>
        <w:t xml:space="preserve">students at the institution that are eligible to receive Emergency Financial Aid Grants to Students under the CRRSAA (a)(1) and (a)(4) </w:t>
      </w:r>
      <w:r w:rsidR="006C6A5F">
        <w:rPr>
          <w:rFonts w:ascii="Cambria" w:hAnsi="Cambria" w:cs="Arial"/>
          <w:sz w:val="24"/>
          <w:szCs w:val="24"/>
        </w:rPr>
        <w:t>and ARP (a)(1) and (a)(4) programs</w:t>
      </w:r>
      <w:r w:rsidR="00BE6ACB" w:rsidRPr="00A1422A">
        <w:rPr>
          <w:rFonts w:ascii="Cambria" w:hAnsi="Cambria" w:cs="Arial"/>
          <w:color w:val="auto"/>
          <w:sz w:val="24"/>
          <w:szCs w:val="24"/>
        </w:rPr>
        <w:t>.</w:t>
      </w:r>
    </w:p>
    <w:tbl>
      <w:tblPr>
        <w:tblW w:w="10435" w:type="dxa"/>
        <w:jc w:val="center"/>
        <w:tblLook w:val="04A0" w:firstRow="1" w:lastRow="0" w:firstColumn="1" w:lastColumn="0" w:noHBand="0" w:noVBand="1"/>
      </w:tblPr>
      <w:tblGrid>
        <w:gridCol w:w="3055"/>
        <w:gridCol w:w="4320"/>
        <w:gridCol w:w="3060"/>
      </w:tblGrid>
      <w:tr w:rsidR="00BE6ACB" w:rsidRPr="00A1422A" w:rsidTr="006C6A5F">
        <w:trPr>
          <w:trHeight w:val="402"/>
          <w:jc w:val="center"/>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ACB" w:rsidRPr="00A1422A" w:rsidRDefault="00BE6ACB" w:rsidP="00BE6ACB">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COLLEGE</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BE6ACB" w:rsidRPr="00A1422A" w:rsidRDefault="00BE6ACB" w:rsidP="00BE6ACB">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TIMEFRAME</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BE6ACB" w:rsidRPr="00A1422A" w:rsidRDefault="00BE6ACB" w:rsidP="00BE6ACB">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TOTAL # OF STUDENTS</w:t>
            </w:r>
          </w:p>
        </w:tc>
      </w:tr>
      <w:tr w:rsidR="00BE6ACB" w:rsidRPr="00A1422A" w:rsidTr="006C6A5F">
        <w:trPr>
          <w:trHeight w:val="402"/>
          <w:jc w:val="center"/>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BE6ACB" w:rsidRPr="00A1422A" w:rsidRDefault="00BE6ACB" w:rsidP="00BE6ACB">
            <w:pPr>
              <w:spacing w:after="0" w:line="240" w:lineRule="auto"/>
              <w:rPr>
                <w:rFonts w:ascii="Cambria" w:hAnsi="Cambria"/>
                <w:kern w:val="0"/>
                <w14:ligatures w14:val="none"/>
                <w14:cntxtAlts w14:val="0"/>
              </w:rPr>
            </w:pPr>
            <w:r w:rsidRPr="00A1422A">
              <w:rPr>
                <w:rFonts w:ascii="Cambria" w:hAnsi="Cambria"/>
                <w:kern w:val="0"/>
                <w14:ligatures w14:val="none"/>
                <w14:cntxtAlts w14:val="0"/>
              </w:rPr>
              <w:t>San Antonio College</w:t>
            </w:r>
          </w:p>
        </w:tc>
        <w:tc>
          <w:tcPr>
            <w:tcW w:w="4320" w:type="dxa"/>
            <w:tcBorders>
              <w:top w:val="nil"/>
              <w:left w:val="nil"/>
              <w:bottom w:val="single" w:sz="4" w:space="0" w:color="auto"/>
              <w:right w:val="single" w:sz="4" w:space="0" w:color="auto"/>
            </w:tcBorders>
            <w:shd w:val="clear" w:color="auto" w:fill="auto"/>
            <w:noWrap/>
            <w:vAlign w:val="bottom"/>
            <w:hideMark/>
          </w:tcPr>
          <w:p w:rsidR="00BE6ACB" w:rsidRPr="00A1422A" w:rsidRDefault="006C6A5F" w:rsidP="00BE6ACB">
            <w:pPr>
              <w:spacing w:after="0" w:line="240" w:lineRule="auto"/>
              <w:rPr>
                <w:rFonts w:ascii="Cambria" w:hAnsi="Cambria"/>
                <w:kern w:val="0"/>
                <w14:ligatures w14:val="none"/>
                <w14:cntxtAlts w14:val="0"/>
              </w:rPr>
            </w:pPr>
            <w:r>
              <w:rPr>
                <w:rFonts w:ascii="Cambria" w:hAnsi="Cambria"/>
                <w:kern w:val="0"/>
                <w14:ligatures w14:val="none"/>
                <w14:cntxtAlts w14:val="0"/>
              </w:rPr>
              <w:t>Spring 2022 03/31/2022</w:t>
            </w:r>
          </w:p>
        </w:tc>
        <w:tc>
          <w:tcPr>
            <w:tcW w:w="3060" w:type="dxa"/>
            <w:tcBorders>
              <w:top w:val="nil"/>
              <w:left w:val="nil"/>
              <w:bottom w:val="single" w:sz="4" w:space="0" w:color="auto"/>
              <w:right w:val="single" w:sz="4" w:space="0" w:color="auto"/>
            </w:tcBorders>
            <w:shd w:val="clear" w:color="auto" w:fill="auto"/>
            <w:noWrap/>
            <w:vAlign w:val="bottom"/>
            <w:hideMark/>
          </w:tcPr>
          <w:p w:rsidR="00BE6ACB" w:rsidRPr="00A1422A" w:rsidRDefault="006C6A5F" w:rsidP="00BE6ACB">
            <w:pPr>
              <w:spacing w:after="0" w:line="240" w:lineRule="auto"/>
              <w:jc w:val="center"/>
              <w:rPr>
                <w:rFonts w:ascii="Cambria" w:hAnsi="Cambria"/>
                <w:kern w:val="0"/>
                <w14:ligatures w14:val="none"/>
                <w14:cntxtAlts w14:val="0"/>
              </w:rPr>
            </w:pPr>
            <w:r>
              <w:rPr>
                <w:rFonts w:ascii="Cambria" w:hAnsi="Cambria"/>
                <w:kern w:val="0"/>
                <w14:ligatures w14:val="none"/>
                <w14:cntxtAlts w14:val="0"/>
              </w:rPr>
              <w:t>14,832</w:t>
            </w:r>
          </w:p>
        </w:tc>
      </w:tr>
    </w:tbl>
    <w:p w:rsidR="00A14E30" w:rsidRPr="00A1422A" w:rsidRDefault="00A14E30" w:rsidP="00BE6ACB">
      <w:pPr>
        <w:autoSpaceDE w:val="0"/>
        <w:autoSpaceDN w:val="0"/>
        <w:jc w:val="center"/>
        <w:rPr>
          <w:rFonts w:ascii="Cambria" w:hAnsi="Cambria" w:cs="Arial"/>
          <w:sz w:val="24"/>
          <w:szCs w:val="24"/>
        </w:rPr>
      </w:pPr>
    </w:p>
    <w:p w:rsidR="007053C2" w:rsidRPr="00A1422A" w:rsidRDefault="00BE6ACB" w:rsidP="00BE6ACB">
      <w:pPr>
        <w:pStyle w:val="ListParagraph"/>
        <w:numPr>
          <w:ilvl w:val="0"/>
          <w:numId w:val="7"/>
        </w:numPr>
        <w:autoSpaceDE w:val="0"/>
        <w:autoSpaceDN w:val="0"/>
        <w:jc w:val="both"/>
        <w:rPr>
          <w:rFonts w:ascii="Cambria" w:hAnsi="Cambria" w:cs="Arial"/>
          <w:color w:val="auto"/>
          <w:sz w:val="24"/>
          <w:szCs w:val="24"/>
        </w:rPr>
      </w:pPr>
      <w:r w:rsidRPr="00A1422A">
        <w:rPr>
          <w:rFonts w:ascii="Cambria" w:hAnsi="Cambria" w:cs="Arial"/>
          <w:color w:val="auto"/>
          <w:sz w:val="24"/>
          <w:szCs w:val="24"/>
        </w:rPr>
        <w:t xml:space="preserve">The total number of students who have received an Emergency Financial Aid Grant to students under the CRRSAA (a)(1) and (a)(4) </w:t>
      </w:r>
      <w:r w:rsidR="006C6A5F">
        <w:rPr>
          <w:rFonts w:ascii="Cambria" w:hAnsi="Cambria" w:cs="Arial"/>
          <w:sz w:val="24"/>
          <w:szCs w:val="24"/>
        </w:rPr>
        <w:t xml:space="preserve">and ARP (a)(1) and (a)(4) </w:t>
      </w:r>
      <w:r w:rsidRPr="00A1422A">
        <w:rPr>
          <w:rFonts w:ascii="Cambria" w:hAnsi="Cambria" w:cs="Arial"/>
          <w:color w:val="auto"/>
          <w:sz w:val="24"/>
          <w:szCs w:val="24"/>
        </w:rPr>
        <w:t>programs.</w:t>
      </w:r>
    </w:p>
    <w:tbl>
      <w:tblPr>
        <w:tblW w:w="10410" w:type="dxa"/>
        <w:jc w:val="center"/>
        <w:tblLook w:val="04A0" w:firstRow="1" w:lastRow="0" w:firstColumn="1" w:lastColumn="0" w:noHBand="0" w:noVBand="1"/>
      </w:tblPr>
      <w:tblGrid>
        <w:gridCol w:w="2425"/>
        <w:gridCol w:w="3420"/>
        <w:gridCol w:w="1980"/>
        <w:gridCol w:w="2585"/>
      </w:tblGrid>
      <w:tr w:rsidR="00BE6ACB" w:rsidRPr="00A1422A" w:rsidTr="00EA7CFB">
        <w:trPr>
          <w:trHeight w:val="196"/>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ACB" w:rsidRPr="00A1422A" w:rsidRDefault="00BE6ACB" w:rsidP="00592FD3">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COLLEGE</w:t>
            </w:r>
          </w:p>
        </w:tc>
        <w:tc>
          <w:tcPr>
            <w:tcW w:w="3420" w:type="dxa"/>
            <w:tcBorders>
              <w:top w:val="single" w:sz="4" w:space="0" w:color="auto"/>
              <w:left w:val="nil"/>
              <w:bottom w:val="single" w:sz="4" w:space="0" w:color="auto"/>
              <w:right w:val="single" w:sz="4" w:space="0" w:color="auto"/>
            </w:tcBorders>
            <w:shd w:val="clear" w:color="auto" w:fill="auto"/>
            <w:noWrap/>
            <w:vAlign w:val="bottom"/>
            <w:hideMark/>
          </w:tcPr>
          <w:p w:rsidR="00BE6ACB" w:rsidRPr="00A1422A" w:rsidRDefault="00BE6ACB" w:rsidP="00592FD3">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TIMEFRAME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E6ACB" w:rsidRPr="00A1422A" w:rsidRDefault="00BE6ACB" w:rsidP="00592FD3">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FUND CODES</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rsidR="00BE6ACB" w:rsidRPr="00A1422A" w:rsidRDefault="00EA7CFB" w:rsidP="00592FD3">
            <w:pPr>
              <w:spacing w:after="0" w:line="240" w:lineRule="auto"/>
              <w:rPr>
                <w:rFonts w:ascii="Cambria" w:hAnsi="Cambria"/>
                <w:b/>
                <w:kern w:val="0"/>
                <w:u w:val="single"/>
                <w14:ligatures w14:val="none"/>
                <w14:cntxtAlts w14:val="0"/>
              </w:rPr>
            </w:pPr>
            <w:r w:rsidRPr="00A1422A">
              <w:rPr>
                <w:rFonts w:ascii="Cambria" w:hAnsi="Cambria"/>
                <w:b/>
                <w:kern w:val="0"/>
                <w:u w:val="single"/>
                <w14:ligatures w14:val="none"/>
                <w14:cntxtAlts w14:val="0"/>
              </w:rPr>
              <w:t>TOTAL # OF STUDENTS PAID</w:t>
            </w:r>
          </w:p>
        </w:tc>
      </w:tr>
      <w:tr w:rsidR="00BF18E9" w:rsidRPr="00BF18E9" w:rsidTr="00EA7CFB">
        <w:trPr>
          <w:trHeight w:val="196"/>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F18E9" w:rsidRPr="00A1422A" w:rsidRDefault="00BF18E9" w:rsidP="00BF18E9">
            <w:pPr>
              <w:spacing w:after="0" w:line="240" w:lineRule="auto"/>
              <w:rPr>
                <w:rFonts w:ascii="Cambria" w:hAnsi="Cambria"/>
                <w:kern w:val="0"/>
                <w14:ligatures w14:val="none"/>
                <w14:cntxtAlts w14:val="0"/>
              </w:rPr>
            </w:pPr>
            <w:r w:rsidRPr="00A1422A">
              <w:rPr>
                <w:rFonts w:ascii="Cambria" w:hAnsi="Cambria"/>
                <w:kern w:val="0"/>
                <w14:ligatures w14:val="none"/>
                <w14:cntxtAlts w14:val="0"/>
              </w:rPr>
              <w:t>San Antonio College</w:t>
            </w:r>
          </w:p>
        </w:tc>
        <w:tc>
          <w:tcPr>
            <w:tcW w:w="3420" w:type="dxa"/>
            <w:tcBorders>
              <w:top w:val="nil"/>
              <w:left w:val="nil"/>
              <w:bottom w:val="single" w:sz="4" w:space="0" w:color="auto"/>
              <w:right w:val="single" w:sz="4" w:space="0" w:color="auto"/>
            </w:tcBorders>
            <w:shd w:val="clear" w:color="auto" w:fill="auto"/>
            <w:noWrap/>
            <w:vAlign w:val="bottom"/>
            <w:hideMark/>
          </w:tcPr>
          <w:p w:rsidR="00BF18E9" w:rsidRPr="00A1422A" w:rsidRDefault="006C6A5F" w:rsidP="00BF18E9">
            <w:pPr>
              <w:spacing w:after="0" w:line="240" w:lineRule="auto"/>
              <w:rPr>
                <w:rFonts w:ascii="Cambria" w:hAnsi="Cambria"/>
                <w:kern w:val="0"/>
                <w14:ligatures w14:val="none"/>
                <w14:cntxtAlts w14:val="0"/>
              </w:rPr>
            </w:pPr>
            <w:r w:rsidRPr="006C6A5F">
              <w:rPr>
                <w:rFonts w:ascii="Cambria" w:hAnsi="Cambria"/>
                <w:kern w:val="0"/>
                <w14:ligatures w14:val="none"/>
                <w14:cntxtAlts w14:val="0"/>
              </w:rPr>
              <w:t>01/01/2022- 03/31/2022</w:t>
            </w:r>
            <w:r>
              <w:rPr>
                <w:rFonts w:ascii="Cambria" w:hAnsi="Cambria"/>
                <w:kern w:val="0"/>
                <w14:ligatures w14:val="none"/>
                <w14:cntxtAlts w14:val="0"/>
              </w:rPr>
              <w:t xml:space="preserve"> </w:t>
            </w:r>
            <w:r w:rsidRPr="00A1422A">
              <w:rPr>
                <w:rFonts w:ascii="Cambria" w:hAnsi="Cambria"/>
                <w:kern w:val="0"/>
                <w14:ligatures w14:val="none"/>
                <w14:cntxtAlts w14:val="0"/>
              </w:rPr>
              <w:t>11:59 PM</w:t>
            </w:r>
          </w:p>
        </w:tc>
        <w:tc>
          <w:tcPr>
            <w:tcW w:w="1980" w:type="dxa"/>
            <w:tcBorders>
              <w:top w:val="nil"/>
              <w:left w:val="nil"/>
              <w:bottom w:val="single" w:sz="4" w:space="0" w:color="auto"/>
              <w:right w:val="single" w:sz="4" w:space="0" w:color="auto"/>
            </w:tcBorders>
            <w:shd w:val="clear" w:color="auto" w:fill="auto"/>
            <w:noWrap/>
            <w:vAlign w:val="bottom"/>
            <w:hideMark/>
          </w:tcPr>
          <w:p w:rsidR="00BF18E9" w:rsidRPr="00A1422A" w:rsidRDefault="006C6A5F" w:rsidP="00BF18E9">
            <w:pPr>
              <w:spacing w:after="0" w:line="240" w:lineRule="auto"/>
              <w:rPr>
                <w:rFonts w:ascii="Cambria" w:hAnsi="Cambria"/>
                <w:kern w:val="0"/>
                <w14:ligatures w14:val="none"/>
                <w14:cntxtAlts w14:val="0"/>
              </w:rPr>
            </w:pPr>
            <w:r w:rsidRPr="00A1422A">
              <w:rPr>
                <w:rFonts w:ascii="Cambria" w:hAnsi="Cambria"/>
              </w:rPr>
              <w:t>HCRSA1</w:t>
            </w:r>
            <w:r>
              <w:rPr>
                <w:rFonts w:ascii="Cambria" w:hAnsi="Cambria"/>
              </w:rPr>
              <w:t>, HARPR1 &amp; HARPS1</w:t>
            </w:r>
          </w:p>
        </w:tc>
        <w:tc>
          <w:tcPr>
            <w:tcW w:w="2585" w:type="dxa"/>
            <w:tcBorders>
              <w:top w:val="nil"/>
              <w:left w:val="nil"/>
              <w:bottom w:val="single" w:sz="4" w:space="0" w:color="auto"/>
              <w:right w:val="single" w:sz="4" w:space="0" w:color="auto"/>
            </w:tcBorders>
            <w:shd w:val="clear" w:color="auto" w:fill="auto"/>
            <w:noWrap/>
            <w:vAlign w:val="bottom"/>
            <w:hideMark/>
          </w:tcPr>
          <w:p w:rsidR="00BF18E9" w:rsidRPr="00BF18E9" w:rsidRDefault="006C6A5F" w:rsidP="00BF18E9">
            <w:pPr>
              <w:spacing w:after="0" w:line="240" w:lineRule="auto"/>
              <w:jc w:val="center"/>
              <w:rPr>
                <w:rFonts w:ascii="Cambria" w:hAnsi="Cambria"/>
                <w:kern w:val="0"/>
                <w14:ligatures w14:val="none"/>
                <w14:cntxtAlts w14:val="0"/>
              </w:rPr>
            </w:pPr>
            <w:r>
              <w:rPr>
                <w:rFonts w:ascii="Cambria" w:hAnsi="Cambria"/>
              </w:rPr>
              <w:t>4,943</w:t>
            </w:r>
          </w:p>
        </w:tc>
      </w:tr>
    </w:tbl>
    <w:p w:rsidR="007053C2" w:rsidRPr="00BF18E9" w:rsidRDefault="007053C2" w:rsidP="007053C2">
      <w:pPr>
        <w:autoSpaceDE w:val="0"/>
        <w:autoSpaceDN w:val="0"/>
        <w:rPr>
          <w:rFonts w:ascii="Cambria" w:hAnsi="Cambria" w:cs="Arial"/>
          <w:sz w:val="24"/>
          <w:szCs w:val="24"/>
        </w:rPr>
      </w:pPr>
    </w:p>
    <w:p w:rsidR="007053C2" w:rsidRPr="00BF18E9" w:rsidRDefault="007053C2" w:rsidP="00486CF0">
      <w:pPr>
        <w:pStyle w:val="ListParagraph"/>
        <w:numPr>
          <w:ilvl w:val="0"/>
          <w:numId w:val="7"/>
        </w:numPr>
        <w:autoSpaceDE w:val="0"/>
        <w:autoSpaceDN w:val="0"/>
        <w:rPr>
          <w:rFonts w:ascii="Cambria" w:hAnsi="Cambria" w:cs="Arial"/>
          <w:sz w:val="24"/>
          <w:szCs w:val="24"/>
        </w:rPr>
      </w:pPr>
      <w:r w:rsidRPr="00BF18E9">
        <w:rPr>
          <w:rFonts w:ascii="Cambria" w:hAnsi="Cambria" w:cs="Arial"/>
          <w:sz w:val="24"/>
          <w:szCs w:val="24"/>
        </w:rPr>
        <w:t xml:space="preserve">The method(s) used by the institution to determine which students receive Emergency Financial Aid Grants and how much they would receive under </w:t>
      </w:r>
      <w:r w:rsidR="00EA7CFB" w:rsidRPr="00BF18E9">
        <w:rPr>
          <w:rFonts w:ascii="Cambria" w:hAnsi="Cambria" w:cs="Arial"/>
          <w:sz w:val="24"/>
          <w:szCs w:val="24"/>
        </w:rPr>
        <w:t>the CRRSAA</w:t>
      </w:r>
      <w:r w:rsidR="00BF18E9" w:rsidRPr="00BF18E9">
        <w:rPr>
          <w:rFonts w:ascii="Cambria" w:hAnsi="Cambria" w:cs="Arial"/>
          <w:sz w:val="24"/>
          <w:szCs w:val="24"/>
        </w:rPr>
        <w:t xml:space="preserve"> </w:t>
      </w:r>
      <w:r w:rsidR="00EA7CFB" w:rsidRPr="00BF18E9">
        <w:rPr>
          <w:rFonts w:ascii="Cambria" w:hAnsi="Cambria" w:cs="Arial"/>
          <w:sz w:val="24"/>
          <w:szCs w:val="24"/>
        </w:rPr>
        <w:t xml:space="preserve">(a)(1) and (a)(4) </w:t>
      </w:r>
      <w:r w:rsidR="006C6A5F">
        <w:rPr>
          <w:rFonts w:ascii="Cambria" w:hAnsi="Cambria" w:cs="Arial"/>
          <w:sz w:val="24"/>
          <w:szCs w:val="24"/>
        </w:rPr>
        <w:t xml:space="preserve">and ARP (a)(1) and (a)(4) </w:t>
      </w:r>
      <w:r w:rsidR="006C6A5F" w:rsidRPr="00A1422A">
        <w:rPr>
          <w:rFonts w:ascii="Cambria" w:hAnsi="Cambria" w:cs="Arial"/>
          <w:color w:val="auto"/>
          <w:sz w:val="24"/>
          <w:szCs w:val="24"/>
        </w:rPr>
        <w:t>programs</w:t>
      </w:r>
      <w:r w:rsidR="006C6A5F" w:rsidRPr="00BF18E9">
        <w:rPr>
          <w:rFonts w:ascii="Cambria" w:hAnsi="Cambria" w:cs="Arial"/>
          <w:sz w:val="24"/>
          <w:szCs w:val="24"/>
        </w:rPr>
        <w:t xml:space="preserve"> </w:t>
      </w:r>
      <w:proofErr w:type="spellStart"/>
      <w:r w:rsidR="00EA7CFB" w:rsidRPr="00BF18E9">
        <w:rPr>
          <w:rFonts w:ascii="Cambria" w:hAnsi="Cambria" w:cs="Arial"/>
          <w:sz w:val="24"/>
          <w:szCs w:val="24"/>
        </w:rPr>
        <w:t>programs</w:t>
      </w:r>
      <w:proofErr w:type="spellEnd"/>
      <w:r w:rsidR="00EA7CFB" w:rsidRPr="00BF18E9">
        <w:rPr>
          <w:rFonts w:ascii="Cambria" w:hAnsi="Cambria" w:cs="Arial"/>
          <w:sz w:val="24"/>
          <w:szCs w:val="24"/>
        </w:rPr>
        <w:t>.</w:t>
      </w:r>
      <w:r w:rsidR="005C1C34" w:rsidRPr="00BF18E9">
        <w:rPr>
          <w:rFonts w:ascii="Cambria" w:hAnsi="Cambria" w:cs="Arial"/>
          <w:sz w:val="24"/>
          <w:szCs w:val="24"/>
        </w:rPr>
        <w:t xml:space="preserve"> </w:t>
      </w:r>
    </w:p>
    <w:p w:rsidR="00A14E30" w:rsidRPr="00BF18E9" w:rsidRDefault="00A14E30" w:rsidP="00A14E30">
      <w:pPr>
        <w:pStyle w:val="ListParagraph"/>
        <w:autoSpaceDE w:val="0"/>
        <w:autoSpaceDN w:val="0"/>
        <w:rPr>
          <w:rFonts w:ascii="Cambria" w:hAnsi="Cambria" w:cs="Arial"/>
          <w:sz w:val="24"/>
          <w:szCs w:val="24"/>
        </w:rPr>
      </w:pPr>
    </w:p>
    <w:p w:rsidR="00A14E30" w:rsidRPr="00BF18E9" w:rsidRDefault="00A14E30" w:rsidP="00A14E30">
      <w:pPr>
        <w:pStyle w:val="ListParagraph"/>
        <w:autoSpaceDE w:val="0"/>
        <w:autoSpaceDN w:val="0"/>
        <w:rPr>
          <w:rFonts w:ascii="Cambria" w:hAnsi="Cambria" w:cs="Arial"/>
          <w:sz w:val="24"/>
          <w:szCs w:val="24"/>
        </w:rPr>
      </w:pPr>
      <w:r w:rsidRPr="00BF18E9">
        <w:rPr>
          <w:rFonts w:ascii="Cambria" w:hAnsi="Cambria" w:cs="Arial"/>
          <w:sz w:val="24"/>
          <w:szCs w:val="24"/>
        </w:rPr>
        <w:t>San Antonio College CARES Act – How to Qualify &amp; How to Apply</w:t>
      </w:r>
    </w:p>
    <w:p w:rsidR="00EA7CFB" w:rsidRPr="00BF18E9" w:rsidRDefault="007052FA" w:rsidP="00EA7CFB">
      <w:pPr>
        <w:pStyle w:val="ListParagraph"/>
        <w:autoSpaceDE w:val="0"/>
        <w:autoSpaceDN w:val="0"/>
        <w:rPr>
          <w:rFonts w:ascii="Cambria" w:hAnsi="Cambria"/>
          <w:sz w:val="24"/>
          <w:szCs w:val="24"/>
        </w:rPr>
      </w:pPr>
      <w:hyperlink r:id="rId12" w:history="1">
        <w:r w:rsidR="00EA7CFB" w:rsidRPr="00BF18E9">
          <w:rPr>
            <w:rStyle w:val="Hyperlink"/>
            <w:rFonts w:ascii="Cambria" w:hAnsi="Cambria"/>
            <w:sz w:val="24"/>
            <w:szCs w:val="24"/>
          </w:rPr>
          <w:t>https://www.alamo.edu/studentemergencyaid/</w:t>
        </w:r>
      </w:hyperlink>
    </w:p>
    <w:p w:rsidR="00EA7CFB" w:rsidRPr="00BF18E9" w:rsidRDefault="00EA7CFB" w:rsidP="00EA7CFB">
      <w:pPr>
        <w:pStyle w:val="ListParagraph"/>
        <w:autoSpaceDE w:val="0"/>
        <w:autoSpaceDN w:val="0"/>
        <w:rPr>
          <w:rFonts w:ascii="Cambria" w:hAnsi="Cambria" w:cs="Arial"/>
          <w:sz w:val="24"/>
          <w:szCs w:val="24"/>
        </w:rPr>
      </w:pPr>
    </w:p>
    <w:p w:rsidR="007053C2" w:rsidRPr="00BF18E9" w:rsidRDefault="00A14E30" w:rsidP="008A0720">
      <w:pPr>
        <w:autoSpaceDE w:val="0"/>
        <w:autoSpaceDN w:val="0"/>
        <w:ind w:left="720"/>
        <w:jc w:val="both"/>
        <w:rPr>
          <w:rFonts w:ascii="Cambria" w:hAnsi="Cambria" w:cs="Arial"/>
          <w:sz w:val="24"/>
          <w:szCs w:val="24"/>
        </w:rPr>
      </w:pPr>
      <w:r w:rsidRPr="00BF18E9">
        <w:rPr>
          <w:rFonts w:ascii="Cambria" w:hAnsi="Cambria" w:cs="Arial"/>
          <w:sz w:val="24"/>
          <w:szCs w:val="24"/>
        </w:rPr>
        <w:t>San Antonio</w:t>
      </w:r>
      <w:r w:rsidR="007053C2" w:rsidRPr="00BF18E9">
        <w:rPr>
          <w:rFonts w:ascii="Cambria" w:hAnsi="Cambria" w:cs="Arial"/>
          <w:sz w:val="24"/>
          <w:szCs w:val="24"/>
        </w:rPr>
        <w:t xml:space="preserve"> College’s </w:t>
      </w:r>
      <w:r w:rsidR="00103BB0" w:rsidRPr="00BF18E9">
        <w:rPr>
          <w:rFonts w:ascii="Cambria" w:hAnsi="Cambria" w:cs="Arial"/>
          <w:sz w:val="24"/>
          <w:szCs w:val="24"/>
        </w:rPr>
        <w:t xml:space="preserve">students </w:t>
      </w:r>
      <w:r w:rsidR="007053C2" w:rsidRPr="00BF18E9">
        <w:rPr>
          <w:rFonts w:ascii="Cambria" w:hAnsi="Cambria" w:cs="Arial"/>
          <w:sz w:val="24"/>
          <w:szCs w:val="24"/>
        </w:rPr>
        <w:t xml:space="preserve">apply through the Student Financial Aid Office </w:t>
      </w:r>
      <w:r w:rsidR="00157B93" w:rsidRPr="00BF18E9">
        <w:rPr>
          <w:rFonts w:ascii="Cambria" w:hAnsi="Cambria" w:cs="Arial"/>
          <w:sz w:val="24"/>
          <w:szCs w:val="24"/>
        </w:rPr>
        <w:t>which then</w:t>
      </w:r>
      <w:r w:rsidR="00103BB0" w:rsidRPr="00BF18E9">
        <w:rPr>
          <w:rFonts w:ascii="Cambria" w:hAnsi="Cambria" w:cs="Arial"/>
          <w:sz w:val="24"/>
          <w:szCs w:val="24"/>
        </w:rPr>
        <w:t xml:space="preserve"> evaluates their eligibility and other applicable </w:t>
      </w:r>
      <w:r w:rsidR="00EA7CFB" w:rsidRPr="00BF18E9">
        <w:rPr>
          <w:rFonts w:ascii="Cambria" w:hAnsi="Cambria" w:cs="Arial"/>
          <w:sz w:val="24"/>
          <w:szCs w:val="24"/>
        </w:rPr>
        <w:t xml:space="preserve">CRRSAA </w:t>
      </w:r>
      <w:r w:rsidR="006C6A5F">
        <w:rPr>
          <w:rFonts w:ascii="Cambria" w:hAnsi="Cambria" w:cs="Arial"/>
          <w:sz w:val="24"/>
          <w:szCs w:val="24"/>
        </w:rPr>
        <w:t xml:space="preserve">and ARP </w:t>
      </w:r>
      <w:r w:rsidR="00103BB0" w:rsidRPr="00BF18E9">
        <w:rPr>
          <w:rFonts w:ascii="Cambria" w:hAnsi="Cambria" w:cs="Arial"/>
          <w:sz w:val="24"/>
          <w:szCs w:val="24"/>
        </w:rPr>
        <w:t xml:space="preserve">eligibility criteria. </w:t>
      </w:r>
      <w:r w:rsidR="007053C2" w:rsidRPr="00BF18E9">
        <w:rPr>
          <w:rFonts w:ascii="Cambria" w:hAnsi="Cambria" w:cs="Arial"/>
          <w:sz w:val="24"/>
          <w:szCs w:val="24"/>
        </w:rPr>
        <w:t xml:space="preserve">An electronic application </w:t>
      </w:r>
      <w:r w:rsidR="00103BB0" w:rsidRPr="00BF18E9">
        <w:rPr>
          <w:rFonts w:ascii="Cambria" w:hAnsi="Cambria" w:cs="Arial"/>
          <w:sz w:val="24"/>
          <w:szCs w:val="24"/>
        </w:rPr>
        <w:t>is being used for students to</w:t>
      </w:r>
      <w:r w:rsidR="007053C2" w:rsidRPr="00BF18E9">
        <w:rPr>
          <w:rFonts w:ascii="Cambria" w:hAnsi="Cambria" w:cs="Arial"/>
          <w:sz w:val="24"/>
          <w:szCs w:val="24"/>
        </w:rPr>
        <w:t xml:space="preserve"> request funds.  Based on Department of </w:t>
      </w:r>
      <w:r w:rsidR="00E2659D" w:rsidRPr="00BF18E9">
        <w:rPr>
          <w:rFonts w:ascii="Cambria" w:hAnsi="Cambria" w:cs="Arial"/>
          <w:sz w:val="24"/>
          <w:szCs w:val="24"/>
        </w:rPr>
        <w:t xml:space="preserve">Education guidance, supporting documentation of need </w:t>
      </w:r>
      <w:r w:rsidR="007053C2" w:rsidRPr="00BF18E9">
        <w:rPr>
          <w:rFonts w:ascii="Cambria" w:hAnsi="Cambria" w:cs="Arial"/>
          <w:sz w:val="24"/>
          <w:szCs w:val="24"/>
        </w:rPr>
        <w:t>was requested but was not mandatory.  On the</w:t>
      </w:r>
      <w:r w:rsidR="00E2659D" w:rsidRPr="00BF18E9">
        <w:rPr>
          <w:rFonts w:ascii="Cambria" w:hAnsi="Cambria" w:cs="Arial"/>
          <w:sz w:val="24"/>
          <w:szCs w:val="24"/>
        </w:rPr>
        <w:t xml:space="preserve"> application, students request</w:t>
      </w:r>
      <w:r w:rsidR="007053C2" w:rsidRPr="00BF18E9">
        <w:rPr>
          <w:rFonts w:ascii="Cambria" w:hAnsi="Cambria" w:cs="Arial"/>
          <w:sz w:val="24"/>
          <w:szCs w:val="24"/>
        </w:rPr>
        <w:t xml:space="preserve"> funds and also </w:t>
      </w:r>
      <w:r w:rsidR="00103BB0" w:rsidRPr="00BF18E9">
        <w:rPr>
          <w:rFonts w:ascii="Cambria" w:hAnsi="Cambria" w:cs="Arial"/>
          <w:sz w:val="24"/>
          <w:szCs w:val="24"/>
        </w:rPr>
        <w:t>sign</w:t>
      </w:r>
      <w:r w:rsidR="007053C2" w:rsidRPr="00BF18E9">
        <w:rPr>
          <w:rFonts w:ascii="Cambria" w:hAnsi="Cambria" w:cs="Arial"/>
          <w:sz w:val="24"/>
          <w:szCs w:val="24"/>
        </w:rPr>
        <w:t xml:space="preserve"> a certification stating funds </w:t>
      </w:r>
      <w:r w:rsidR="00E2659D" w:rsidRPr="00BF18E9">
        <w:rPr>
          <w:rFonts w:ascii="Cambria" w:hAnsi="Cambria" w:cs="Arial"/>
          <w:sz w:val="24"/>
          <w:szCs w:val="24"/>
        </w:rPr>
        <w:t>are</w:t>
      </w:r>
      <w:r w:rsidR="007053C2" w:rsidRPr="00BF18E9">
        <w:rPr>
          <w:rFonts w:ascii="Cambria" w:hAnsi="Cambria" w:cs="Arial"/>
          <w:sz w:val="24"/>
          <w:szCs w:val="24"/>
        </w:rPr>
        <w:t xml:space="preserve"> for expenses </w:t>
      </w:r>
      <w:r w:rsidR="00E2659D" w:rsidRPr="00BF18E9">
        <w:rPr>
          <w:rFonts w:ascii="Cambria" w:hAnsi="Cambria" w:cs="Arial"/>
          <w:sz w:val="24"/>
          <w:szCs w:val="24"/>
        </w:rPr>
        <w:t>as a</w:t>
      </w:r>
      <w:r w:rsidR="007053C2" w:rsidRPr="00BF18E9">
        <w:rPr>
          <w:rFonts w:ascii="Cambria" w:hAnsi="Cambria" w:cs="Arial"/>
          <w:sz w:val="24"/>
          <w:szCs w:val="24"/>
        </w:rPr>
        <w:t xml:space="preserve"> result of a disruption in their education due to the COVID-19 </w:t>
      </w:r>
      <w:r w:rsidR="00103BB0" w:rsidRPr="00BF18E9">
        <w:rPr>
          <w:rFonts w:ascii="Cambria" w:hAnsi="Cambria" w:cs="Arial"/>
          <w:sz w:val="24"/>
          <w:szCs w:val="24"/>
        </w:rPr>
        <w:t>pandemic</w:t>
      </w:r>
      <w:r w:rsidR="007053C2" w:rsidRPr="00BF18E9">
        <w:rPr>
          <w:rFonts w:ascii="Cambria" w:hAnsi="Cambria" w:cs="Arial"/>
          <w:sz w:val="24"/>
          <w:szCs w:val="24"/>
        </w:rPr>
        <w:t>.</w:t>
      </w:r>
      <w:r w:rsidR="00E84F21" w:rsidRPr="00BF18E9">
        <w:rPr>
          <w:rFonts w:ascii="Cambria" w:hAnsi="Cambria" w:cs="Arial"/>
          <w:sz w:val="24"/>
          <w:szCs w:val="24"/>
        </w:rPr>
        <w:t xml:space="preserve"> </w:t>
      </w:r>
      <w:r w:rsidR="007053C2" w:rsidRPr="00BF18E9">
        <w:rPr>
          <w:rFonts w:ascii="Cambria" w:hAnsi="Cambria" w:cs="Arial"/>
          <w:sz w:val="24"/>
          <w:szCs w:val="24"/>
        </w:rPr>
        <w:t>The application was placed online in a pre-fillable pdf that w</w:t>
      </w:r>
      <w:r w:rsidR="00E2659D" w:rsidRPr="00BF18E9">
        <w:rPr>
          <w:rFonts w:ascii="Cambria" w:hAnsi="Cambria" w:cs="Arial"/>
          <w:sz w:val="24"/>
          <w:szCs w:val="24"/>
        </w:rPr>
        <w:t>as submitted electronically to the</w:t>
      </w:r>
      <w:r w:rsidR="007053C2" w:rsidRPr="00BF18E9">
        <w:rPr>
          <w:rFonts w:ascii="Cambria" w:hAnsi="Cambria" w:cs="Arial"/>
          <w:sz w:val="24"/>
          <w:szCs w:val="24"/>
        </w:rPr>
        <w:t xml:space="preserve"> </w:t>
      </w:r>
      <w:hyperlink r:id="rId13" w:history="1">
        <w:r w:rsidR="007053C2" w:rsidRPr="00BF18E9">
          <w:rPr>
            <w:rStyle w:val="Hyperlink"/>
            <w:rFonts w:ascii="Cambria" w:hAnsi="Cambria" w:cs="Arial"/>
            <w:sz w:val="24"/>
            <w:szCs w:val="24"/>
          </w:rPr>
          <w:t>priorityaid@alamo.edu</w:t>
        </w:r>
      </w:hyperlink>
      <w:r w:rsidR="00E2659D" w:rsidRPr="00BF18E9">
        <w:rPr>
          <w:rFonts w:ascii="Cambria" w:hAnsi="Cambria" w:cs="Arial"/>
          <w:sz w:val="24"/>
          <w:szCs w:val="24"/>
        </w:rPr>
        <w:t xml:space="preserve"> inbox. </w:t>
      </w:r>
      <w:r w:rsidR="007053C2" w:rsidRPr="00BF18E9">
        <w:rPr>
          <w:rFonts w:ascii="Cambria" w:hAnsi="Cambria" w:cs="Arial"/>
          <w:sz w:val="24"/>
          <w:szCs w:val="24"/>
        </w:rPr>
        <w:t xml:space="preserve">Financial Aid staff </w:t>
      </w:r>
      <w:r w:rsidR="00E2659D" w:rsidRPr="00BF18E9">
        <w:rPr>
          <w:rFonts w:ascii="Cambria" w:hAnsi="Cambria" w:cs="Arial"/>
          <w:sz w:val="24"/>
          <w:szCs w:val="24"/>
        </w:rPr>
        <w:t>then</w:t>
      </w:r>
      <w:r w:rsidR="007053C2" w:rsidRPr="00BF18E9">
        <w:rPr>
          <w:rFonts w:ascii="Cambria" w:hAnsi="Cambria" w:cs="Arial"/>
          <w:sz w:val="24"/>
          <w:szCs w:val="24"/>
        </w:rPr>
        <w:t xml:space="preserve"> </w:t>
      </w:r>
      <w:r w:rsidR="00E2659D" w:rsidRPr="00BF18E9">
        <w:rPr>
          <w:rFonts w:ascii="Cambria" w:hAnsi="Cambria" w:cs="Arial"/>
          <w:sz w:val="24"/>
          <w:szCs w:val="24"/>
        </w:rPr>
        <w:t>process applications</w:t>
      </w:r>
      <w:r w:rsidR="007053C2" w:rsidRPr="00BF18E9">
        <w:rPr>
          <w:rFonts w:ascii="Cambria" w:hAnsi="Cambria" w:cs="Arial"/>
          <w:sz w:val="24"/>
          <w:szCs w:val="24"/>
        </w:rPr>
        <w:t xml:space="preserve"> fro</w:t>
      </w:r>
      <w:r w:rsidR="00E2659D" w:rsidRPr="00BF18E9">
        <w:rPr>
          <w:rFonts w:ascii="Cambria" w:hAnsi="Cambria" w:cs="Arial"/>
          <w:sz w:val="24"/>
          <w:szCs w:val="24"/>
        </w:rPr>
        <w:t>m the queue by date received</w:t>
      </w:r>
      <w:r w:rsidR="007053C2" w:rsidRPr="00BF18E9">
        <w:rPr>
          <w:rFonts w:ascii="Cambria" w:hAnsi="Cambria" w:cs="Arial"/>
          <w:sz w:val="24"/>
          <w:szCs w:val="24"/>
        </w:rPr>
        <w:t>.</w:t>
      </w:r>
      <w:r w:rsidR="00E2659D" w:rsidRPr="00BF18E9">
        <w:rPr>
          <w:rFonts w:ascii="Cambria" w:hAnsi="Cambria" w:cs="Arial"/>
          <w:sz w:val="24"/>
          <w:szCs w:val="24"/>
        </w:rPr>
        <w:t xml:space="preserve"> </w:t>
      </w:r>
      <w:r w:rsidR="007053C2" w:rsidRPr="00BF18E9">
        <w:rPr>
          <w:rFonts w:ascii="Cambria" w:hAnsi="Cambria" w:cs="Arial"/>
          <w:sz w:val="24"/>
          <w:szCs w:val="24"/>
        </w:rPr>
        <w:t xml:space="preserve">Working collaboratively with the </w:t>
      </w:r>
      <w:r w:rsidR="00E2659D" w:rsidRPr="00BF18E9">
        <w:rPr>
          <w:rFonts w:ascii="Cambria" w:hAnsi="Cambria" w:cs="Arial"/>
          <w:sz w:val="24"/>
          <w:szCs w:val="24"/>
        </w:rPr>
        <w:t xml:space="preserve">Student </w:t>
      </w:r>
      <w:r w:rsidR="007053C2" w:rsidRPr="00BF18E9">
        <w:rPr>
          <w:rFonts w:ascii="Cambria" w:hAnsi="Cambria" w:cs="Arial"/>
          <w:sz w:val="24"/>
          <w:szCs w:val="24"/>
        </w:rPr>
        <w:t xml:space="preserve">Advocacy Centers a rubric was developed </w:t>
      </w:r>
      <w:r w:rsidR="00E84F21" w:rsidRPr="00BF18E9">
        <w:rPr>
          <w:rFonts w:ascii="Cambria" w:hAnsi="Cambria" w:cs="Arial"/>
          <w:sz w:val="24"/>
          <w:szCs w:val="24"/>
        </w:rPr>
        <w:t>to determine student need and award amounts based on current and potential ongoing short-term financial needs for eligible applicants.</w:t>
      </w:r>
    </w:p>
    <w:p w:rsidR="007053C2" w:rsidRPr="00BF18E9" w:rsidRDefault="00E84F21" w:rsidP="00F12F54">
      <w:pPr>
        <w:autoSpaceDE w:val="0"/>
        <w:autoSpaceDN w:val="0"/>
        <w:ind w:left="720"/>
        <w:rPr>
          <w:rFonts w:ascii="Cambria" w:hAnsi="Cambria" w:cs="Arial"/>
          <w:sz w:val="24"/>
          <w:szCs w:val="24"/>
        </w:rPr>
      </w:pPr>
      <w:r w:rsidRPr="00BF18E9">
        <w:rPr>
          <w:rFonts w:ascii="Cambria" w:hAnsi="Cambria" w:cs="Arial"/>
          <w:sz w:val="24"/>
          <w:szCs w:val="24"/>
        </w:rPr>
        <w:t>San Antonio</w:t>
      </w:r>
      <w:r w:rsidR="007053C2" w:rsidRPr="00BF18E9">
        <w:rPr>
          <w:rFonts w:ascii="Cambria" w:hAnsi="Cambria" w:cs="Arial"/>
          <w:sz w:val="24"/>
          <w:szCs w:val="24"/>
        </w:rPr>
        <w:t xml:space="preserve"> College utilizes the BANNER Student Information System.  C</w:t>
      </w:r>
      <w:r w:rsidR="00EA7CFB" w:rsidRPr="00BF18E9">
        <w:rPr>
          <w:rFonts w:ascii="Cambria" w:hAnsi="Cambria" w:cs="Arial"/>
          <w:sz w:val="24"/>
          <w:szCs w:val="24"/>
        </w:rPr>
        <w:t xml:space="preserve">RRSAA </w:t>
      </w:r>
      <w:r w:rsidR="007053C2" w:rsidRPr="00BF18E9">
        <w:rPr>
          <w:rFonts w:ascii="Cambria" w:hAnsi="Cambria" w:cs="Arial"/>
          <w:sz w:val="24"/>
          <w:szCs w:val="24"/>
        </w:rPr>
        <w:t xml:space="preserve">awards to students are disbursed to the student account and then refunded directly to the students.  </w:t>
      </w:r>
      <w:r w:rsidR="00EA7CFB" w:rsidRPr="00BF18E9">
        <w:rPr>
          <w:rFonts w:ascii="Cambria" w:hAnsi="Cambria" w:cs="Arial"/>
          <w:sz w:val="24"/>
          <w:szCs w:val="24"/>
        </w:rPr>
        <w:t>The students can select the option on their application to have their awards applied to their tuition/fees and any remaining funds would then be refunded directly to the students</w:t>
      </w:r>
    </w:p>
    <w:p w:rsidR="007053C2" w:rsidRPr="00BF18E9" w:rsidRDefault="007053C2" w:rsidP="007053C2">
      <w:pPr>
        <w:autoSpaceDE w:val="0"/>
        <w:autoSpaceDN w:val="0"/>
        <w:rPr>
          <w:rFonts w:ascii="Cambria" w:hAnsi="Cambria" w:cs="Arial"/>
          <w:sz w:val="24"/>
          <w:szCs w:val="24"/>
        </w:rPr>
      </w:pPr>
    </w:p>
    <w:p w:rsidR="007053C2" w:rsidRPr="00BF18E9" w:rsidRDefault="007053C2" w:rsidP="00E84F21">
      <w:pPr>
        <w:pStyle w:val="ListParagraph"/>
        <w:numPr>
          <w:ilvl w:val="0"/>
          <w:numId w:val="11"/>
        </w:numPr>
        <w:autoSpaceDE w:val="0"/>
        <w:autoSpaceDN w:val="0"/>
        <w:rPr>
          <w:rStyle w:val="Hyperlink"/>
          <w:rFonts w:ascii="Cambria" w:hAnsi="Cambria" w:cs="Arial"/>
          <w:sz w:val="24"/>
          <w:szCs w:val="24"/>
        </w:rPr>
      </w:pPr>
      <w:r w:rsidRPr="00BF18E9">
        <w:rPr>
          <w:rFonts w:ascii="Cambria" w:hAnsi="Cambria" w:cs="Arial"/>
          <w:sz w:val="24"/>
          <w:szCs w:val="24"/>
        </w:rPr>
        <w:t xml:space="preserve">Any instructions, directions, or guidance provided by the institution to students concerning the Emergency Financial Aid Grants.  All information provided to students is found on our website at </w:t>
      </w:r>
      <w:hyperlink r:id="rId14" w:history="1">
        <w:r w:rsidRPr="00BF18E9">
          <w:rPr>
            <w:rStyle w:val="Hyperlink"/>
            <w:rFonts w:ascii="Cambria" w:hAnsi="Cambria" w:cs="Arial"/>
            <w:sz w:val="24"/>
            <w:szCs w:val="24"/>
          </w:rPr>
          <w:t>www.alamo.edu/studentemergencyaid</w:t>
        </w:r>
      </w:hyperlink>
    </w:p>
    <w:p w:rsidR="00E84F21" w:rsidRPr="00157B93" w:rsidRDefault="00E84F21" w:rsidP="00157B93">
      <w:pPr>
        <w:autoSpaceDE w:val="0"/>
        <w:autoSpaceDN w:val="0"/>
        <w:rPr>
          <w:rFonts w:ascii="Cambria" w:hAnsi="Cambria" w:cs="Arial"/>
          <w:color w:val="FF0000"/>
          <w:sz w:val="24"/>
          <w:szCs w:val="24"/>
        </w:rPr>
      </w:pPr>
    </w:p>
    <w:sectPr w:rsidR="00E84F21" w:rsidRPr="00157B93" w:rsidSect="001B4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379"/>
    <w:multiLevelType w:val="hybridMultilevel"/>
    <w:tmpl w:val="79A07D54"/>
    <w:lvl w:ilvl="0" w:tplc="80500A1C">
      <w:start w:val="1"/>
      <w:numFmt w:val="decimal"/>
      <w:lvlText w:val="%1."/>
      <w:lvlJc w:val="left"/>
      <w:pPr>
        <w:tabs>
          <w:tab w:val="num" w:pos="720"/>
        </w:tabs>
        <w:ind w:left="720" w:hanging="360"/>
      </w:pPr>
    </w:lvl>
    <w:lvl w:ilvl="1" w:tplc="20942AEE" w:tentative="1">
      <w:start w:val="1"/>
      <w:numFmt w:val="decimal"/>
      <w:lvlText w:val="%2."/>
      <w:lvlJc w:val="left"/>
      <w:pPr>
        <w:tabs>
          <w:tab w:val="num" w:pos="1440"/>
        </w:tabs>
        <w:ind w:left="1440" w:hanging="360"/>
      </w:pPr>
    </w:lvl>
    <w:lvl w:ilvl="2" w:tplc="53D81D96" w:tentative="1">
      <w:start w:val="1"/>
      <w:numFmt w:val="decimal"/>
      <w:lvlText w:val="%3."/>
      <w:lvlJc w:val="left"/>
      <w:pPr>
        <w:tabs>
          <w:tab w:val="num" w:pos="2160"/>
        </w:tabs>
        <w:ind w:left="2160" w:hanging="360"/>
      </w:pPr>
    </w:lvl>
    <w:lvl w:ilvl="3" w:tplc="4948A5AE" w:tentative="1">
      <w:start w:val="1"/>
      <w:numFmt w:val="decimal"/>
      <w:lvlText w:val="%4."/>
      <w:lvlJc w:val="left"/>
      <w:pPr>
        <w:tabs>
          <w:tab w:val="num" w:pos="2880"/>
        </w:tabs>
        <w:ind w:left="2880" w:hanging="360"/>
      </w:pPr>
    </w:lvl>
    <w:lvl w:ilvl="4" w:tplc="97202156" w:tentative="1">
      <w:start w:val="1"/>
      <w:numFmt w:val="decimal"/>
      <w:lvlText w:val="%5."/>
      <w:lvlJc w:val="left"/>
      <w:pPr>
        <w:tabs>
          <w:tab w:val="num" w:pos="3600"/>
        </w:tabs>
        <w:ind w:left="3600" w:hanging="360"/>
      </w:pPr>
    </w:lvl>
    <w:lvl w:ilvl="5" w:tplc="6C44EEAE" w:tentative="1">
      <w:start w:val="1"/>
      <w:numFmt w:val="decimal"/>
      <w:lvlText w:val="%6."/>
      <w:lvlJc w:val="left"/>
      <w:pPr>
        <w:tabs>
          <w:tab w:val="num" w:pos="4320"/>
        </w:tabs>
        <w:ind w:left="4320" w:hanging="360"/>
      </w:pPr>
    </w:lvl>
    <w:lvl w:ilvl="6" w:tplc="0EAC4922" w:tentative="1">
      <w:start w:val="1"/>
      <w:numFmt w:val="decimal"/>
      <w:lvlText w:val="%7."/>
      <w:lvlJc w:val="left"/>
      <w:pPr>
        <w:tabs>
          <w:tab w:val="num" w:pos="5040"/>
        </w:tabs>
        <w:ind w:left="5040" w:hanging="360"/>
      </w:pPr>
    </w:lvl>
    <w:lvl w:ilvl="7" w:tplc="27DEBDE2" w:tentative="1">
      <w:start w:val="1"/>
      <w:numFmt w:val="decimal"/>
      <w:lvlText w:val="%8."/>
      <w:lvlJc w:val="left"/>
      <w:pPr>
        <w:tabs>
          <w:tab w:val="num" w:pos="5760"/>
        </w:tabs>
        <w:ind w:left="5760" w:hanging="360"/>
      </w:pPr>
    </w:lvl>
    <w:lvl w:ilvl="8" w:tplc="FBC205F8" w:tentative="1">
      <w:start w:val="1"/>
      <w:numFmt w:val="decimal"/>
      <w:lvlText w:val="%9."/>
      <w:lvlJc w:val="left"/>
      <w:pPr>
        <w:tabs>
          <w:tab w:val="num" w:pos="6480"/>
        </w:tabs>
        <w:ind w:left="6480" w:hanging="360"/>
      </w:pPr>
    </w:lvl>
  </w:abstractNum>
  <w:abstractNum w:abstractNumId="1" w15:restartNumberingAfterBreak="0">
    <w:nsid w:val="06D252B7"/>
    <w:multiLevelType w:val="multilevel"/>
    <w:tmpl w:val="F6C2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F1201"/>
    <w:multiLevelType w:val="hybridMultilevel"/>
    <w:tmpl w:val="E5FCB812"/>
    <w:lvl w:ilvl="0" w:tplc="7E0C15AE">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83CC1"/>
    <w:multiLevelType w:val="hybridMultilevel"/>
    <w:tmpl w:val="924E3942"/>
    <w:lvl w:ilvl="0" w:tplc="2ADEE5A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81BEB"/>
    <w:multiLevelType w:val="hybridMultilevel"/>
    <w:tmpl w:val="8E9EB5E6"/>
    <w:lvl w:ilvl="0" w:tplc="50DEA5F6">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F0DDD"/>
    <w:multiLevelType w:val="hybridMultilevel"/>
    <w:tmpl w:val="FC061322"/>
    <w:lvl w:ilvl="0" w:tplc="58AC5510">
      <w:start w:val="1"/>
      <w:numFmt w:val="bullet"/>
      <w:lvlText w:val=""/>
      <w:lvlJc w:val="left"/>
      <w:pPr>
        <w:tabs>
          <w:tab w:val="num" w:pos="720"/>
        </w:tabs>
        <w:ind w:left="720" w:hanging="360"/>
      </w:pPr>
      <w:rPr>
        <w:rFonts w:ascii="Wingdings 3" w:hAnsi="Wingdings 3" w:hint="default"/>
      </w:rPr>
    </w:lvl>
    <w:lvl w:ilvl="1" w:tplc="AF361D56" w:tentative="1">
      <w:start w:val="1"/>
      <w:numFmt w:val="bullet"/>
      <w:lvlText w:val=""/>
      <w:lvlJc w:val="left"/>
      <w:pPr>
        <w:tabs>
          <w:tab w:val="num" w:pos="1440"/>
        </w:tabs>
        <w:ind w:left="1440" w:hanging="360"/>
      </w:pPr>
      <w:rPr>
        <w:rFonts w:ascii="Wingdings 3" w:hAnsi="Wingdings 3" w:hint="default"/>
      </w:rPr>
    </w:lvl>
    <w:lvl w:ilvl="2" w:tplc="F23A2CB4" w:tentative="1">
      <w:start w:val="1"/>
      <w:numFmt w:val="bullet"/>
      <w:lvlText w:val=""/>
      <w:lvlJc w:val="left"/>
      <w:pPr>
        <w:tabs>
          <w:tab w:val="num" w:pos="2160"/>
        </w:tabs>
        <w:ind w:left="2160" w:hanging="360"/>
      </w:pPr>
      <w:rPr>
        <w:rFonts w:ascii="Wingdings 3" w:hAnsi="Wingdings 3" w:hint="default"/>
      </w:rPr>
    </w:lvl>
    <w:lvl w:ilvl="3" w:tplc="652819CE" w:tentative="1">
      <w:start w:val="1"/>
      <w:numFmt w:val="bullet"/>
      <w:lvlText w:val=""/>
      <w:lvlJc w:val="left"/>
      <w:pPr>
        <w:tabs>
          <w:tab w:val="num" w:pos="2880"/>
        </w:tabs>
        <w:ind w:left="2880" w:hanging="360"/>
      </w:pPr>
      <w:rPr>
        <w:rFonts w:ascii="Wingdings 3" w:hAnsi="Wingdings 3" w:hint="default"/>
      </w:rPr>
    </w:lvl>
    <w:lvl w:ilvl="4" w:tplc="6C821708" w:tentative="1">
      <w:start w:val="1"/>
      <w:numFmt w:val="bullet"/>
      <w:lvlText w:val=""/>
      <w:lvlJc w:val="left"/>
      <w:pPr>
        <w:tabs>
          <w:tab w:val="num" w:pos="3600"/>
        </w:tabs>
        <w:ind w:left="3600" w:hanging="360"/>
      </w:pPr>
      <w:rPr>
        <w:rFonts w:ascii="Wingdings 3" w:hAnsi="Wingdings 3" w:hint="default"/>
      </w:rPr>
    </w:lvl>
    <w:lvl w:ilvl="5" w:tplc="D4C645BE" w:tentative="1">
      <w:start w:val="1"/>
      <w:numFmt w:val="bullet"/>
      <w:lvlText w:val=""/>
      <w:lvlJc w:val="left"/>
      <w:pPr>
        <w:tabs>
          <w:tab w:val="num" w:pos="4320"/>
        </w:tabs>
        <w:ind w:left="4320" w:hanging="360"/>
      </w:pPr>
      <w:rPr>
        <w:rFonts w:ascii="Wingdings 3" w:hAnsi="Wingdings 3" w:hint="default"/>
      </w:rPr>
    </w:lvl>
    <w:lvl w:ilvl="6" w:tplc="0AD4E14A" w:tentative="1">
      <w:start w:val="1"/>
      <w:numFmt w:val="bullet"/>
      <w:lvlText w:val=""/>
      <w:lvlJc w:val="left"/>
      <w:pPr>
        <w:tabs>
          <w:tab w:val="num" w:pos="5040"/>
        </w:tabs>
        <w:ind w:left="5040" w:hanging="360"/>
      </w:pPr>
      <w:rPr>
        <w:rFonts w:ascii="Wingdings 3" w:hAnsi="Wingdings 3" w:hint="default"/>
      </w:rPr>
    </w:lvl>
    <w:lvl w:ilvl="7" w:tplc="7278F040" w:tentative="1">
      <w:start w:val="1"/>
      <w:numFmt w:val="bullet"/>
      <w:lvlText w:val=""/>
      <w:lvlJc w:val="left"/>
      <w:pPr>
        <w:tabs>
          <w:tab w:val="num" w:pos="5760"/>
        </w:tabs>
        <w:ind w:left="5760" w:hanging="360"/>
      </w:pPr>
      <w:rPr>
        <w:rFonts w:ascii="Wingdings 3" w:hAnsi="Wingdings 3" w:hint="default"/>
      </w:rPr>
    </w:lvl>
    <w:lvl w:ilvl="8" w:tplc="5D388A7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61A53C1"/>
    <w:multiLevelType w:val="hybridMultilevel"/>
    <w:tmpl w:val="C0A03DD2"/>
    <w:lvl w:ilvl="0" w:tplc="00C61960">
      <w:start w:val="1"/>
      <w:numFmt w:val="bullet"/>
      <w:lvlText w:val=""/>
      <w:lvlJc w:val="left"/>
      <w:pPr>
        <w:tabs>
          <w:tab w:val="num" w:pos="720"/>
        </w:tabs>
        <w:ind w:left="720" w:hanging="360"/>
      </w:pPr>
      <w:rPr>
        <w:rFonts w:ascii="Wingdings 3" w:hAnsi="Wingdings 3" w:hint="default"/>
      </w:rPr>
    </w:lvl>
    <w:lvl w:ilvl="1" w:tplc="D5EAFF72" w:tentative="1">
      <w:start w:val="1"/>
      <w:numFmt w:val="bullet"/>
      <w:lvlText w:val=""/>
      <w:lvlJc w:val="left"/>
      <w:pPr>
        <w:tabs>
          <w:tab w:val="num" w:pos="1440"/>
        </w:tabs>
        <w:ind w:left="1440" w:hanging="360"/>
      </w:pPr>
      <w:rPr>
        <w:rFonts w:ascii="Wingdings 3" w:hAnsi="Wingdings 3" w:hint="default"/>
      </w:rPr>
    </w:lvl>
    <w:lvl w:ilvl="2" w:tplc="818434D8" w:tentative="1">
      <w:start w:val="1"/>
      <w:numFmt w:val="bullet"/>
      <w:lvlText w:val=""/>
      <w:lvlJc w:val="left"/>
      <w:pPr>
        <w:tabs>
          <w:tab w:val="num" w:pos="2160"/>
        </w:tabs>
        <w:ind w:left="2160" w:hanging="360"/>
      </w:pPr>
      <w:rPr>
        <w:rFonts w:ascii="Wingdings 3" w:hAnsi="Wingdings 3" w:hint="default"/>
      </w:rPr>
    </w:lvl>
    <w:lvl w:ilvl="3" w:tplc="B34874CC" w:tentative="1">
      <w:start w:val="1"/>
      <w:numFmt w:val="bullet"/>
      <w:lvlText w:val=""/>
      <w:lvlJc w:val="left"/>
      <w:pPr>
        <w:tabs>
          <w:tab w:val="num" w:pos="2880"/>
        </w:tabs>
        <w:ind w:left="2880" w:hanging="360"/>
      </w:pPr>
      <w:rPr>
        <w:rFonts w:ascii="Wingdings 3" w:hAnsi="Wingdings 3" w:hint="default"/>
      </w:rPr>
    </w:lvl>
    <w:lvl w:ilvl="4" w:tplc="32B48744" w:tentative="1">
      <w:start w:val="1"/>
      <w:numFmt w:val="bullet"/>
      <w:lvlText w:val=""/>
      <w:lvlJc w:val="left"/>
      <w:pPr>
        <w:tabs>
          <w:tab w:val="num" w:pos="3600"/>
        </w:tabs>
        <w:ind w:left="3600" w:hanging="360"/>
      </w:pPr>
      <w:rPr>
        <w:rFonts w:ascii="Wingdings 3" w:hAnsi="Wingdings 3" w:hint="default"/>
      </w:rPr>
    </w:lvl>
    <w:lvl w:ilvl="5" w:tplc="D5B63DCA" w:tentative="1">
      <w:start w:val="1"/>
      <w:numFmt w:val="bullet"/>
      <w:lvlText w:val=""/>
      <w:lvlJc w:val="left"/>
      <w:pPr>
        <w:tabs>
          <w:tab w:val="num" w:pos="4320"/>
        </w:tabs>
        <w:ind w:left="4320" w:hanging="360"/>
      </w:pPr>
      <w:rPr>
        <w:rFonts w:ascii="Wingdings 3" w:hAnsi="Wingdings 3" w:hint="default"/>
      </w:rPr>
    </w:lvl>
    <w:lvl w:ilvl="6" w:tplc="CDB4EE20" w:tentative="1">
      <w:start w:val="1"/>
      <w:numFmt w:val="bullet"/>
      <w:lvlText w:val=""/>
      <w:lvlJc w:val="left"/>
      <w:pPr>
        <w:tabs>
          <w:tab w:val="num" w:pos="5040"/>
        </w:tabs>
        <w:ind w:left="5040" w:hanging="360"/>
      </w:pPr>
      <w:rPr>
        <w:rFonts w:ascii="Wingdings 3" w:hAnsi="Wingdings 3" w:hint="default"/>
      </w:rPr>
    </w:lvl>
    <w:lvl w:ilvl="7" w:tplc="E694741E" w:tentative="1">
      <w:start w:val="1"/>
      <w:numFmt w:val="bullet"/>
      <w:lvlText w:val=""/>
      <w:lvlJc w:val="left"/>
      <w:pPr>
        <w:tabs>
          <w:tab w:val="num" w:pos="5760"/>
        </w:tabs>
        <w:ind w:left="5760" w:hanging="360"/>
      </w:pPr>
      <w:rPr>
        <w:rFonts w:ascii="Wingdings 3" w:hAnsi="Wingdings 3" w:hint="default"/>
      </w:rPr>
    </w:lvl>
    <w:lvl w:ilvl="8" w:tplc="2870D5F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B806E60"/>
    <w:multiLevelType w:val="hybridMultilevel"/>
    <w:tmpl w:val="5F42E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55E7A"/>
    <w:multiLevelType w:val="hybridMultilevel"/>
    <w:tmpl w:val="E99CA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5F54"/>
    <w:multiLevelType w:val="hybridMultilevel"/>
    <w:tmpl w:val="DA80E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BC17D7"/>
    <w:multiLevelType w:val="hybridMultilevel"/>
    <w:tmpl w:val="B6706524"/>
    <w:lvl w:ilvl="0" w:tplc="6128A1F6">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4B4474"/>
    <w:multiLevelType w:val="hybridMultilevel"/>
    <w:tmpl w:val="9C14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0"/>
  </w:num>
  <w:num w:numId="6">
    <w:abstractNumId w:val="1"/>
  </w:num>
  <w:num w:numId="7">
    <w:abstractNumId w:val="3"/>
  </w:num>
  <w:num w:numId="8">
    <w:abstractNumId w:val="11"/>
  </w:num>
  <w:num w:numId="9">
    <w:abstractNumId w:val="4"/>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E2"/>
    <w:rsid w:val="00036F51"/>
    <w:rsid w:val="00103BB0"/>
    <w:rsid w:val="00153A24"/>
    <w:rsid w:val="0015612A"/>
    <w:rsid w:val="00157B93"/>
    <w:rsid w:val="0018095D"/>
    <w:rsid w:val="00196AB0"/>
    <w:rsid w:val="001B48E2"/>
    <w:rsid w:val="002257D9"/>
    <w:rsid w:val="00233216"/>
    <w:rsid w:val="002C7362"/>
    <w:rsid w:val="00316608"/>
    <w:rsid w:val="003C06F6"/>
    <w:rsid w:val="003E1CEE"/>
    <w:rsid w:val="003F4462"/>
    <w:rsid w:val="00421FA6"/>
    <w:rsid w:val="0042651F"/>
    <w:rsid w:val="00474FF1"/>
    <w:rsid w:val="00486CF0"/>
    <w:rsid w:val="004E4A5A"/>
    <w:rsid w:val="005279A2"/>
    <w:rsid w:val="00547369"/>
    <w:rsid w:val="00574C88"/>
    <w:rsid w:val="0059200C"/>
    <w:rsid w:val="005C1C34"/>
    <w:rsid w:val="005E0708"/>
    <w:rsid w:val="005E3154"/>
    <w:rsid w:val="00606BEB"/>
    <w:rsid w:val="006211C7"/>
    <w:rsid w:val="006A57D4"/>
    <w:rsid w:val="006A6F4A"/>
    <w:rsid w:val="006C262E"/>
    <w:rsid w:val="006C6A5F"/>
    <w:rsid w:val="007053C2"/>
    <w:rsid w:val="00705729"/>
    <w:rsid w:val="00787EBE"/>
    <w:rsid w:val="008017B5"/>
    <w:rsid w:val="00860B3E"/>
    <w:rsid w:val="00877247"/>
    <w:rsid w:val="00896A00"/>
    <w:rsid w:val="008A0720"/>
    <w:rsid w:val="008C2823"/>
    <w:rsid w:val="008E57D9"/>
    <w:rsid w:val="00956B38"/>
    <w:rsid w:val="00984DA5"/>
    <w:rsid w:val="009A728C"/>
    <w:rsid w:val="00A1422A"/>
    <w:rsid w:val="00A14E30"/>
    <w:rsid w:val="00A67D7F"/>
    <w:rsid w:val="00A85E2D"/>
    <w:rsid w:val="00B03C98"/>
    <w:rsid w:val="00B1330E"/>
    <w:rsid w:val="00B51610"/>
    <w:rsid w:val="00B53BA9"/>
    <w:rsid w:val="00B9029F"/>
    <w:rsid w:val="00BB34D2"/>
    <w:rsid w:val="00BE54A6"/>
    <w:rsid w:val="00BE6ACB"/>
    <w:rsid w:val="00BF18E9"/>
    <w:rsid w:val="00C32FCA"/>
    <w:rsid w:val="00C96A01"/>
    <w:rsid w:val="00D1012B"/>
    <w:rsid w:val="00DA2D6B"/>
    <w:rsid w:val="00DE0C3E"/>
    <w:rsid w:val="00E2659D"/>
    <w:rsid w:val="00E36542"/>
    <w:rsid w:val="00E661B5"/>
    <w:rsid w:val="00E84F21"/>
    <w:rsid w:val="00EA7CFB"/>
    <w:rsid w:val="00F12F54"/>
    <w:rsid w:val="00F1455A"/>
    <w:rsid w:val="00FB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1F3A"/>
  <w15:chartTrackingRefBased/>
  <w15:docId w15:val="{05D0AB09-AC3A-421B-BB9F-3345CF1B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8E2"/>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51F"/>
    <w:pPr>
      <w:ind w:left="720"/>
      <w:contextualSpacing/>
    </w:pPr>
  </w:style>
  <w:style w:type="character" w:styleId="Hyperlink">
    <w:name w:val="Hyperlink"/>
    <w:basedOn w:val="DefaultParagraphFont"/>
    <w:uiPriority w:val="99"/>
    <w:unhideWhenUsed/>
    <w:rsid w:val="00574C88"/>
    <w:rPr>
      <w:color w:val="0000FF"/>
      <w:u w:val="single"/>
    </w:rPr>
  </w:style>
  <w:style w:type="paragraph" w:styleId="NormalWeb">
    <w:name w:val="Normal (Web)"/>
    <w:basedOn w:val="Normal"/>
    <w:uiPriority w:val="99"/>
    <w:semiHidden/>
    <w:unhideWhenUsed/>
    <w:rsid w:val="007053C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7053C2"/>
    <w:rPr>
      <w:b/>
      <w:bCs/>
    </w:rPr>
  </w:style>
  <w:style w:type="character" w:styleId="FollowedHyperlink">
    <w:name w:val="FollowedHyperlink"/>
    <w:basedOn w:val="DefaultParagraphFont"/>
    <w:uiPriority w:val="99"/>
    <w:semiHidden/>
    <w:unhideWhenUsed/>
    <w:rsid w:val="00B51610"/>
    <w:rPr>
      <w:color w:val="954F72" w:themeColor="followedHyperlink"/>
      <w:u w:val="single"/>
    </w:rPr>
  </w:style>
  <w:style w:type="character" w:customStyle="1" w:styleId="UnresolvedMention1">
    <w:name w:val="Unresolved Mention1"/>
    <w:basedOn w:val="DefaultParagraphFont"/>
    <w:uiPriority w:val="99"/>
    <w:semiHidden/>
    <w:unhideWhenUsed/>
    <w:rsid w:val="00BE6ACB"/>
    <w:rPr>
      <w:color w:val="605E5C"/>
      <w:shd w:val="clear" w:color="auto" w:fill="E1DFDD"/>
    </w:rPr>
  </w:style>
  <w:style w:type="paragraph" w:styleId="BalloonText">
    <w:name w:val="Balloon Text"/>
    <w:basedOn w:val="Normal"/>
    <w:link w:val="BalloonTextChar"/>
    <w:uiPriority w:val="99"/>
    <w:semiHidden/>
    <w:unhideWhenUsed/>
    <w:rsid w:val="00B53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BA9"/>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6360">
      <w:bodyDiv w:val="1"/>
      <w:marLeft w:val="0"/>
      <w:marRight w:val="0"/>
      <w:marTop w:val="0"/>
      <w:marBottom w:val="0"/>
      <w:divBdr>
        <w:top w:val="none" w:sz="0" w:space="0" w:color="auto"/>
        <w:left w:val="none" w:sz="0" w:space="0" w:color="auto"/>
        <w:bottom w:val="none" w:sz="0" w:space="0" w:color="auto"/>
        <w:right w:val="none" w:sz="0" w:space="0" w:color="auto"/>
      </w:divBdr>
    </w:div>
    <w:div w:id="204029256">
      <w:bodyDiv w:val="1"/>
      <w:marLeft w:val="0"/>
      <w:marRight w:val="0"/>
      <w:marTop w:val="0"/>
      <w:marBottom w:val="0"/>
      <w:divBdr>
        <w:top w:val="none" w:sz="0" w:space="0" w:color="auto"/>
        <w:left w:val="none" w:sz="0" w:space="0" w:color="auto"/>
        <w:bottom w:val="none" w:sz="0" w:space="0" w:color="auto"/>
        <w:right w:val="none" w:sz="0" w:space="0" w:color="auto"/>
      </w:divBdr>
    </w:div>
    <w:div w:id="234555474">
      <w:bodyDiv w:val="1"/>
      <w:marLeft w:val="0"/>
      <w:marRight w:val="0"/>
      <w:marTop w:val="0"/>
      <w:marBottom w:val="0"/>
      <w:divBdr>
        <w:top w:val="none" w:sz="0" w:space="0" w:color="auto"/>
        <w:left w:val="none" w:sz="0" w:space="0" w:color="auto"/>
        <w:bottom w:val="none" w:sz="0" w:space="0" w:color="auto"/>
        <w:right w:val="none" w:sz="0" w:space="0" w:color="auto"/>
      </w:divBdr>
    </w:div>
    <w:div w:id="256140288">
      <w:bodyDiv w:val="1"/>
      <w:marLeft w:val="0"/>
      <w:marRight w:val="0"/>
      <w:marTop w:val="0"/>
      <w:marBottom w:val="0"/>
      <w:divBdr>
        <w:top w:val="none" w:sz="0" w:space="0" w:color="auto"/>
        <w:left w:val="none" w:sz="0" w:space="0" w:color="auto"/>
        <w:bottom w:val="none" w:sz="0" w:space="0" w:color="auto"/>
        <w:right w:val="none" w:sz="0" w:space="0" w:color="auto"/>
      </w:divBdr>
      <w:divsChild>
        <w:div w:id="861164933">
          <w:marLeft w:val="547"/>
          <w:marRight w:val="0"/>
          <w:marTop w:val="200"/>
          <w:marBottom w:val="0"/>
          <w:divBdr>
            <w:top w:val="none" w:sz="0" w:space="0" w:color="auto"/>
            <w:left w:val="none" w:sz="0" w:space="0" w:color="auto"/>
            <w:bottom w:val="none" w:sz="0" w:space="0" w:color="auto"/>
            <w:right w:val="none" w:sz="0" w:space="0" w:color="auto"/>
          </w:divBdr>
        </w:div>
        <w:div w:id="556430207">
          <w:marLeft w:val="547"/>
          <w:marRight w:val="0"/>
          <w:marTop w:val="200"/>
          <w:marBottom w:val="0"/>
          <w:divBdr>
            <w:top w:val="none" w:sz="0" w:space="0" w:color="auto"/>
            <w:left w:val="none" w:sz="0" w:space="0" w:color="auto"/>
            <w:bottom w:val="none" w:sz="0" w:space="0" w:color="auto"/>
            <w:right w:val="none" w:sz="0" w:space="0" w:color="auto"/>
          </w:divBdr>
        </w:div>
        <w:div w:id="1055589025">
          <w:marLeft w:val="547"/>
          <w:marRight w:val="0"/>
          <w:marTop w:val="200"/>
          <w:marBottom w:val="0"/>
          <w:divBdr>
            <w:top w:val="none" w:sz="0" w:space="0" w:color="auto"/>
            <w:left w:val="none" w:sz="0" w:space="0" w:color="auto"/>
            <w:bottom w:val="none" w:sz="0" w:space="0" w:color="auto"/>
            <w:right w:val="none" w:sz="0" w:space="0" w:color="auto"/>
          </w:divBdr>
        </w:div>
        <w:div w:id="230385783">
          <w:marLeft w:val="547"/>
          <w:marRight w:val="0"/>
          <w:marTop w:val="200"/>
          <w:marBottom w:val="0"/>
          <w:divBdr>
            <w:top w:val="none" w:sz="0" w:space="0" w:color="auto"/>
            <w:left w:val="none" w:sz="0" w:space="0" w:color="auto"/>
            <w:bottom w:val="none" w:sz="0" w:space="0" w:color="auto"/>
            <w:right w:val="none" w:sz="0" w:space="0" w:color="auto"/>
          </w:divBdr>
        </w:div>
        <w:div w:id="473447095">
          <w:marLeft w:val="547"/>
          <w:marRight w:val="0"/>
          <w:marTop w:val="200"/>
          <w:marBottom w:val="0"/>
          <w:divBdr>
            <w:top w:val="none" w:sz="0" w:space="0" w:color="auto"/>
            <w:left w:val="none" w:sz="0" w:space="0" w:color="auto"/>
            <w:bottom w:val="none" w:sz="0" w:space="0" w:color="auto"/>
            <w:right w:val="none" w:sz="0" w:space="0" w:color="auto"/>
          </w:divBdr>
        </w:div>
      </w:divsChild>
    </w:div>
    <w:div w:id="680275488">
      <w:bodyDiv w:val="1"/>
      <w:marLeft w:val="0"/>
      <w:marRight w:val="0"/>
      <w:marTop w:val="0"/>
      <w:marBottom w:val="0"/>
      <w:divBdr>
        <w:top w:val="none" w:sz="0" w:space="0" w:color="auto"/>
        <w:left w:val="none" w:sz="0" w:space="0" w:color="auto"/>
        <w:bottom w:val="none" w:sz="0" w:space="0" w:color="auto"/>
        <w:right w:val="none" w:sz="0" w:space="0" w:color="auto"/>
      </w:divBdr>
    </w:div>
    <w:div w:id="988442934">
      <w:bodyDiv w:val="1"/>
      <w:marLeft w:val="0"/>
      <w:marRight w:val="0"/>
      <w:marTop w:val="0"/>
      <w:marBottom w:val="0"/>
      <w:divBdr>
        <w:top w:val="none" w:sz="0" w:space="0" w:color="auto"/>
        <w:left w:val="none" w:sz="0" w:space="0" w:color="auto"/>
        <w:bottom w:val="none" w:sz="0" w:space="0" w:color="auto"/>
        <w:right w:val="none" w:sz="0" w:space="0" w:color="auto"/>
      </w:divBdr>
    </w:div>
    <w:div w:id="1404061316">
      <w:bodyDiv w:val="1"/>
      <w:marLeft w:val="0"/>
      <w:marRight w:val="0"/>
      <w:marTop w:val="0"/>
      <w:marBottom w:val="0"/>
      <w:divBdr>
        <w:top w:val="none" w:sz="0" w:space="0" w:color="auto"/>
        <w:left w:val="none" w:sz="0" w:space="0" w:color="auto"/>
        <w:bottom w:val="none" w:sz="0" w:space="0" w:color="auto"/>
        <w:right w:val="none" w:sz="0" w:space="0" w:color="auto"/>
      </w:divBdr>
      <w:divsChild>
        <w:div w:id="326177956">
          <w:marLeft w:val="547"/>
          <w:marRight w:val="0"/>
          <w:marTop w:val="0"/>
          <w:marBottom w:val="0"/>
          <w:divBdr>
            <w:top w:val="none" w:sz="0" w:space="0" w:color="auto"/>
            <w:left w:val="none" w:sz="0" w:space="0" w:color="auto"/>
            <w:bottom w:val="none" w:sz="0" w:space="0" w:color="auto"/>
            <w:right w:val="none" w:sz="0" w:space="0" w:color="auto"/>
          </w:divBdr>
        </w:div>
        <w:div w:id="523985383">
          <w:marLeft w:val="547"/>
          <w:marRight w:val="0"/>
          <w:marTop w:val="0"/>
          <w:marBottom w:val="0"/>
          <w:divBdr>
            <w:top w:val="none" w:sz="0" w:space="0" w:color="auto"/>
            <w:left w:val="none" w:sz="0" w:space="0" w:color="auto"/>
            <w:bottom w:val="none" w:sz="0" w:space="0" w:color="auto"/>
            <w:right w:val="none" w:sz="0" w:space="0" w:color="auto"/>
          </w:divBdr>
        </w:div>
        <w:div w:id="1625841816">
          <w:marLeft w:val="547"/>
          <w:marRight w:val="0"/>
          <w:marTop w:val="0"/>
          <w:marBottom w:val="0"/>
          <w:divBdr>
            <w:top w:val="none" w:sz="0" w:space="0" w:color="auto"/>
            <w:left w:val="none" w:sz="0" w:space="0" w:color="auto"/>
            <w:bottom w:val="none" w:sz="0" w:space="0" w:color="auto"/>
            <w:right w:val="none" w:sz="0" w:space="0" w:color="auto"/>
          </w:divBdr>
        </w:div>
        <w:div w:id="1851336824">
          <w:marLeft w:val="547"/>
          <w:marRight w:val="0"/>
          <w:marTop w:val="0"/>
          <w:marBottom w:val="0"/>
          <w:divBdr>
            <w:top w:val="none" w:sz="0" w:space="0" w:color="auto"/>
            <w:left w:val="none" w:sz="0" w:space="0" w:color="auto"/>
            <w:bottom w:val="none" w:sz="0" w:space="0" w:color="auto"/>
            <w:right w:val="none" w:sz="0" w:space="0" w:color="auto"/>
          </w:divBdr>
        </w:div>
        <w:div w:id="2045061846">
          <w:marLeft w:val="547"/>
          <w:marRight w:val="0"/>
          <w:marTop w:val="0"/>
          <w:marBottom w:val="0"/>
          <w:divBdr>
            <w:top w:val="none" w:sz="0" w:space="0" w:color="auto"/>
            <w:left w:val="none" w:sz="0" w:space="0" w:color="auto"/>
            <w:bottom w:val="none" w:sz="0" w:space="0" w:color="auto"/>
            <w:right w:val="none" w:sz="0" w:space="0" w:color="auto"/>
          </w:divBdr>
        </w:div>
        <w:div w:id="1767382103">
          <w:marLeft w:val="547"/>
          <w:marRight w:val="0"/>
          <w:marTop w:val="0"/>
          <w:marBottom w:val="0"/>
          <w:divBdr>
            <w:top w:val="none" w:sz="0" w:space="0" w:color="auto"/>
            <w:left w:val="none" w:sz="0" w:space="0" w:color="auto"/>
            <w:bottom w:val="none" w:sz="0" w:space="0" w:color="auto"/>
            <w:right w:val="none" w:sz="0" w:space="0" w:color="auto"/>
          </w:divBdr>
        </w:div>
        <w:div w:id="918907270">
          <w:marLeft w:val="547"/>
          <w:marRight w:val="0"/>
          <w:marTop w:val="0"/>
          <w:marBottom w:val="0"/>
          <w:divBdr>
            <w:top w:val="none" w:sz="0" w:space="0" w:color="auto"/>
            <w:left w:val="none" w:sz="0" w:space="0" w:color="auto"/>
            <w:bottom w:val="none" w:sz="0" w:space="0" w:color="auto"/>
            <w:right w:val="none" w:sz="0" w:space="0" w:color="auto"/>
          </w:divBdr>
        </w:div>
      </w:divsChild>
    </w:div>
    <w:div w:id="1530754931">
      <w:bodyDiv w:val="1"/>
      <w:marLeft w:val="0"/>
      <w:marRight w:val="0"/>
      <w:marTop w:val="0"/>
      <w:marBottom w:val="0"/>
      <w:divBdr>
        <w:top w:val="none" w:sz="0" w:space="0" w:color="auto"/>
        <w:left w:val="none" w:sz="0" w:space="0" w:color="auto"/>
        <w:bottom w:val="none" w:sz="0" w:space="0" w:color="auto"/>
        <w:right w:val="none" w:sz="0" w:space="0" w:color="auto"/>
      </w:divBdr>
    </w:div>
    <w:div w:id="1693413548">
      <w:bodyDiv w:val="1"/>
      <w:marLeft w:val="0"/>
      <w:marRight w:val="0"/>
      <w:marTop w:val="0"/>
      <w:marBottom w:val="0"/>
      <w:divBdr>
        <w:top w:val="none" w:sz="0" w:space="0" w:color="auto"/>
        <w:left w:val="none" w:sz="0" w:space="0" w:color="auto"/>
        <w:bottom w:val="none" w:sz="0" w:space="0" w:color="auto"/>
        <w:right w:val="none" w:sz="0" w:space="0" w:color="auto"/>
      </w:divBdr>
    </w:div>
    <w:div w:id="1936403529">
      <w:bodyDiv w:val="1"/>
      <w:marLeft w:val="0"/>
      <w:marRight w:val="0"/>
      <w:marTop w:val="0"/>
      <w:marBottom w:val="0"/>
      <w:divBdr>
        <w:top w:val="none" w:sz="0" w:space="0" w:color="auto"/>
        <w:left w:val="none" w:sz="0" w:space="0" w:color="auto"/>
        <w:bottom w:val="none" w:sz="0" w:space="0" w:color="auto"/>
        <w:right w:val="none" w:sz="0" w:space="0" w:color="auto"/>
      </w:divBdr>
    </w:div>
    <w:div w:id="1956253100">
      <w:bodyDiv w:val="1"/>
      <w:marLeft w:val="0"/>
      <w:marRight w:val="0"/>
      <w:marTop w:val="0"/>
      <w:marBottom w:val="0"/>
      <w:divBdr>
        <w:top w:val="none" w:sz="0" w:space="0" w:color="auto"/>
        <w:left w:val="none" w:sz="0" w:space="0" w:color="auto"/>
        <w:bottom w:val="none" w:sz="0" w:space="0" w:color="auto"/>
        <w:right w:val="none" w:sz="0" w:space="0" w:color="auto"/>
      </w:divBdr>
      <w:divsChild>
        <w:div w:id="147088728">
          <w:marLeft w:val="547"/>
          <w:marRight w:val="0"/>
          <w:marTop w:val="200"/>
          <w:marBottom w:val="0"/>
          <w:divBdr>
            <w:top w:val="none" w:sz="0" w:space="0" w:color="auto"/>
            <w:left w:val="none" w:sz="0" w:space="0" w:color="auto"/>
            <w:bottom w:val="none" w:sz="0" w:space="0" w:color="auto"/>
            <w:right w:val="none" w:sz="0" w:space="0" w:color="auto"/>
          </w:divBdr>
        </w:div>
        <w:div w:id="1321421095">
          <w:marLeft w:val="547"/>
          <w:marRight w:val="0"/>
          <w:marTop w:val="200"/>
          <w:marBottom w:val="0"/>
          <w:divBdr>
            <w:top w:val="none" w:sz="0" w:space="0" w:color="auto"/>
            <w:left w:val="none" w:sz="0" w:space="0" w:color="auto"/>
            <w:bottom w:val="none" w:sz="0" w:space="0" w:color="auto"/>
            <w:right w:val="none" w:sz="0" w:space="0" w:color="auto"/>
          </w:divBdr>
        </w:div>
        <w:div w:id="1472593959">
          <w:marLeft w:val="547"/>
          <w:marRight w:val="0"/>
          <w:marTop w:val="200"/>
          <w:marBottom w:val="0"/>
          <w:divBdr>
            <w:top w:val="none" w:sz="0" w:space="0" w:color="auto"/>
            <w:left w:val="none" w:sz="0" w:space="0" w:color="auto"/>
            <w:bottom w:val="none" w:sz="0" w:space="0" w:color="auto"/>
            <w:right w:val="none" w:sz="0" w:space="0" w:color="auto"/>
          </w:divBdr>
        </w:div>
        <w:div w:id="309674250">
          <w:marLeft w:val="547"/>
          <w:marRight w:val="0"/>
          <w:marTop w:val="200"/>
          <w:marBottom w:val="0"/>
          <w:divBdr>
            <w:top w:val="none" w:sz="0" w:space="0" w:color="auto"/>
            <w:left w:val="none" w:sz="0" w:space="0" w:color="auto"/>
            <w:bottom w:val="none" w:sz="0" w:space="0" w:color="auto"/>
            <w:right w:val="none" w:sz="0" w:space="0" w:color="auto"/>
          </w:divBdr>
        </w:div>
        <w:div w:id="2110158172">
          <w:marLeft w:val="547"/>
          <w:marRight w:val="0"/>
          <w:marTop w:val="200"/>
          <w:marBottom w:val="0"/>
          <w:divBdr>
            <w:top w:val="none" w:sz="0" w:space="0" w:color="auto"/>
            <w:left w:val="none" w:sz="0" w:space="0" w:color="auto"/>
            <w:bottom w:val="none" w:sz="0" w:space="0" w:color="auto"/>
            <w:right w:val="none" w:sz="0" w:space="0" w:color="auto"/>
          </w:divBdr>
        </w:div>
      </w:divsChild>
    </w:div>
    <w:div w:id="2102141233">
      <w:bodyDiv w:val="1"/>
      <w:marLeft w:val="0"/>
      <w:marRight w:val="0"/>
      <w:marTop w:val="0"/>
      <w:marBottom w:val="0"/>
      <w:divBdr>
        <w:top w:val="none" w:sz="0" w:space="0" w:color="auto"/>
        <w:left w:val="none" w:sz="0" w:space="0" w:color="auto"/>
        <w:bottom w:val="none" w:sz="0" w:space="0" w:color="auto"/>
        <w:right w:val="none" w:sz="0" w:space="0" w:color="auto"/>
      </w:divBdr>
    </w:div>
    <w:div w:id="21170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pe/supplementalagreement314a1s.pdf" TargetMode="External"/><Relationship Id="rId13" Type="http://schemas.openxmlformats.org/officeDocument/2006/relationships/hyperlink" Target="mailto:priorityaid@alamo.edu"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alamo.edu/studentemergencya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2.ed.gov/about/offices/list/ope/arpheerfiiisupplementa1institu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ed.gov/about/offices/list/ope/arpheerfiiisupplementa1student.pdf" TargetMode="External"/><Relationship Id="rId4" Type="http://schemas.openxmlformats.org/officeDocument/2006/relationships/settings" Target="settings.xml"/><Relationship Id="rId9" Type="http://schemas.openxmlformats.org/officeDocument/2006/relationships/hyperlink" Target="https://www2.ed.gov/about/offices/list/ope/supplementalagreement314a1i.pdf" TargetMode="External"/><Relationship Id="rId14" Type="http://schemas.openxmlformats.org/officeDocument/2006/relationships/hyperlink" Target="http://www.alamo.edu/studentemergency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943B-C3FE-4FD0-A8CF-CFF97B0E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San Antonio College</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Denman</dc:creator>
  <cp:keywords/>
  <dc:description/>
  <cp:lastModifiedBy>Denman, Jillian</cp:lastModifiedBy>
  <cp:revision>2</cp:revision>
  <cp:lastPrinted>2021-10-07T15:47:00Z</cp:lastPrinted>
  <dcterms:created xsi:type="dcterms:W3CDTF">2022-04-07T17:31:00Z</dcterms:created>
  <dcterms:modified xsi:type="dcterms:W3CDTF">2022-04-07T17:31:00Z</dcterms:modified>
</cp:coreProperties>
</file>